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2"/>
      </w:tblGrid>
      <w:tr w:rsidR="00FD2824" w:rsidRPr="00151F46" w14:paraId="62688923" w14:textId="77777777" w:rsidTr="008735FC">
        <w:trPr>
          <w:trHeight w:val="230"/>
        </w:trPr>
        <w:tc>
          <w:tcPr>
            <w:tcW w:w="9522" w:type="dxa"/>
            <w:vMerge w:val="restart"/>
            <w:tcBorders>
              <w:top w:val="nil"/>
              <w:left w:val="nil"/>
              <w:right w:val="nil"/>
            </w:tcBorders>
          </w:tcPr>
          <w:p w14:paraId="781A6876" w14:textId="77777777" w:rsidR="00FD2824" w:rsidRPr="00151F46" w:rsidRDefault="00FD2824" w:rsidP="001E398E">
            <w:pPr>
              <w:spacing w:after="80"/>
              <w:ind w:left="612"/>
              <w:jc w:val="center"/>
              <w:rPr>
                <w:rFonts w:ascii="Albertus Extra Bold" w:hAnsi="Albertus Extra Bold"/>
                <w:b/>
                <w:sz w:val="50"/>
              </w:rPr>
            </w:pPr>
          </w:p>
          <w:p w14:paraId="28265CC5" w14:textId="77777777" w:rsidR="00FD2824" w:rsidRPr="00151F46" w:rsidRDefault="00FD2824" w:rsidP="001E398E">
            <w:pPr>
              <w:spacing w:after="80"/>
              <w:ind w:left="612"/>
              <w:jc w:val="center"/>
              <w:rPr>
                <w:rFonts w:ascii="Albertus Extra Bold" w:hAnsi="Albertus Extra Bold"/>
                <w:b/>
                <w:sz w:val="46"/>
              </w:rPr>
            </w:pPr>
          </w:p>
          <w:p w14:paraId="62C1CC9A" w14:textId="77777777" w:rsidR="00FD2824" w:rsidRPr="00151F46" w:rsidRDefault="00FD2824" w:rsidP="001E398E">
            <w:pPr>
              <w:ind w:left="612"/>
              <w:jc w:val="center"/>
              <w:rPr>
                <w:rFonts w:cs="Arial"/>
                <w:b/>
                <w:color w:val="AF7E16"/>
                <w:sz w:val="48"/>
                <w:szCs w:val="56"/>
              </w:rPr>
            </w:pPr>
            <w:r w:rsidRPr="00151F46">
              <w:rPr>
                <w:b/>
                <w:color w:val="AF7E16"/>
                <w:sz w:val="48"/>
              </w:rPr>
              <w:t>Cómo entender las órdenes de protección del estado de Washington y cómo pueden ayudarle</w:t>
            </w:r>
          </w:p>
          <w:p w14:paraId="3FD32462" w14:textId="77777777" w:rsidR="00FD2824" w:rsidRPr="00151F46" w:rsidRDefault="00FD2824" w:rsidP="001E398E">
            <w:pPr>
              <w:ind w:left="612"/>
              <w:jc w:val="center"/>
              <w:rPr>
                <w:b/>
                <w:sz w:val="22"/>
                <w:szCs w:val="22"/>
              </w:rPr>
            </w:pPr>
          </w:p>
          <w:p w14:paraId="2227A7C8" w14:textId="496270B9" w:rsidR="00FD2824" w:rsidRPr="00151F46" w:rsidRDefault="00FD2824" w:rsidP="001E398E">
            <w:pPr>
              <w:ind w:left="612"/>
              <w:jc w:val="center"/>
              <w:rPr>
                <w:b/>
                <w:sz w:val="22"/>
                <w:szCs w:val="22"/>
              </w:rPr>
            </w:pPr>
          </w:p>
          <w:p w14:paraId="665C77E0" w14:textId="77777777" w:rsidR="00FD2824" w:rsidRPr="00151F46" w:rsidRDefault="00FD2824" w:rsidP="001E398E">
            <w:pPr>
              <w:ind w:left="612"/>
              <w:jc w:val="center"/>
              <w:rPr>
                <w:b/>
                <w:sz w:val="22"/>
                <w:szCs w:val="22"/>
              </w:rPr>
            </w:pPr>
          </w:p>
          <w:p w14:paraId="046FAC83" w14:textId="77777777" w:rsidR="00FD2824" w:rsidRPr="008D7B0E" w:rsidRDefault="00FD2824" w:rsidP="001E398E">
            <w:pPr>
              <w:spacing w:before="90"/>
              <w:ind w:left="720" w:right="259"/>
              <w:rPr>
                <w:rFonts w:cs="Arial"/>
                <w:sz w:val="22"/>
                <w:szCs w:val="22"/>
              </w:rPr>
            </w:pPr>
            <w:r w:rsidRPr="008D7B0E">
              <w:rPr>
                <w:sz w:val="22"/>
                <w:szCs w:val="22"/>
              </w:rPr>
              <w:t>Si tiene una orden de protección, recuerde:</w:t>
            </w:r>
          </w:p>
          <w:p w14:paraId="4B39D2CA" w14:textId="77777777" w:rsidR="00FD2824" w:rsidRPr="008D7B0E" w:rsidRDefault="00FD2824" w:rsidP="001E398E">
            <w:pPr>
              <w:tabs>
                <w:tab w:val="left" w:pos="-1440"/>
                <w:tab w:val="left" w:pos="-720"/>
                <w:tab w:val="left" w:pos="432"/>
                <w:tab w:val="left" w:pos="792"/>
                <w:tab w:val="left" w:pos="1041"/>
                <w:tab w:val="left" w:pos="1440"/>
              </w:tabs>
              <w:spacing w:before="90"/>
              <w:ind w:left="792" w:right="252"/>
              <w:jc w:val="center"/>
              <w:rPr>
                <w:rFonts w:cs="Arial"/>
                <w:sz w:val="22"/>
                <w:szCs w:val="22"/>
              </w:rPr>
            </w:pPr>
          </w:p>
          <w:p w14:paraId="045867E1" w14:textId="77777777" w:rsidR="00FD2824" w:rsidRPr="008D7B0E" w:rsidRDefault="00FD2824" w:rsidP="00FD2824">
            <w:pPr>
              <w:numPr>
                <w:ilvl w:val="0"/>
                <w:numId w:val="1"/>
              </w:numPr>
              <w:tabs>
                <w:tab w:val="left" w:pos="-1440"/>
                <w:tab w:val="left" w:pos="-720"/>
              </w:tabs>
              <w:ind w:right="259"/>
              <w:rPr>
                <w:rFonts w:cs="Arial"/>
                <w:sz w:val="22"/>
                <w:szCs w:val="22"/>
              </w:rPr>
            </w:pPr>
            <w:r w:rsidRPr="008D7B0E">
              <w:rPr>
                <w:sz w:val="22"/>
                <w:szCs w:val="22"/>
              </w:rPr>
              <w:t xml:space="preserve">Lleve siempre consigo una </w:t>
            </w:r>
            <w:r w:rsidRPr="008D7B0E">
              <w:rPr>
                <w:b/>
                <w:bCs/>
                <w:sz w:val="22"/>
                <w:szCs w:val="22"/>
              </w:rPr>
              <w:t>copia certificada</w:t>
            </w:r>
            <w:r w:rsidR="009052D7" w:rsidRPr="008D7B0E">
              <w:rPr>
                <w:b/>
                <w:bCs/>
                <w:sz w:val="22"/>
                <w:szCs w:val="22"/>
              </w:rPr>
              <w:t xml:space="preserve"> </w:t>
            </w:r>
            <w:r w:rsidRPr="008D7B0E">
              <w:rPr>
                <w:sz w:val="22"/>
                <w:szCs w:val="22"/>
              </w:rPr>
              <w:t>de su orden.</w:t>
            </w:r>
          </w:p>
          <w:p w14:paraId="4E95C3B5" w14:textId="77777777" w:rsidR="00FD2824" w:rsidRPr="008D7B0E" w:rsidRDefault="00FD2824" w:rsidP="001E398E">
            <w:pPr>
              <w:ind w:left="1080" w:right="259" w:hanging="360"/>
              <w:rPr>
                <w:rFonts w:cs="Arial"/>
                <w:sz w:val="22"/>
                <w:szCs w:val="22"/>
              </w:rPr>
            </w:pPr>
          </w:p>
          <w:p w14:paraId="6281CD98" w14:textId="77777777" w:rsidR="00FD2824" w:rsidRPr="008D7B0E" w:rsidRDefault="00FD2824" w:rsidP="00FD2824">
            <w:pPr>
              <w:numPr>
                <w:ilvl w:val="0"/>
                <w:numId w:val="1"/>
              </w:numPr>
              <w:ind w:right="259"/>
              <w:rPr>
                <w:rFonts w:cs="Arial"/>
                <w:sz w:val="22"/>
                <w:szCs w:val="22"/>
              </w:rPr>
            </w:pPr>
            <w:r w:rsidRPr="008D7B0E">
              <w:rPr>
                <w:sz w:val="22"/>
                <w:szCs w:val="22"/>
              </w:rPr>
              <w:t>La orden es ejecutable en todo el estado de Washington, en EE. UU. y en los territorios de EE. UU.</w:t>
            </w:r>
          </w:p>
          <w:p w14:paraId="28B92E11" w14:textId="77777777" w:rsidR="00FD2824" w:rsidRPr="008D7B0E" w:rsidRDefault="00FD2824" w:rsidP="001E398E">
            <w:pPr>
              <w:ind w:left="1080" w:right="259" w:hanging="360"/>
              <w:rPr>
                <w:rFonts w:cs="Arial"/>
                <w:sz w:val="22"/>
                <w:szCs w:val="22"/>
              </w:rPr>
            </w:pPr>
          </w:p>
          <w:p w14:paraId="63290097" w14:textId="77777777" w:rsidR="00FD2824" w:rsidRPr="008D7B0E" w:rsidRDefault="00FD2824" w:rsidP="00FD2824">
            <w:pPr>
              <w:numPr>
                <w:ilvl w:val="0"/>
                <w:numId w:val="1"/>
              </w:numPr>
              <w:ind w:right="259"/>
              <w:rPr>
                <w:rFonts w:cs="Arial"/>
                <w:sz w:val="22"/>
                <w:szCs w:val="22"/>
              </w:rPr>
            </w:pPr>
            <w:r w:rsidRPr="008D7B0E">
              <w:rPr>
                <w:sz w:val="22"/>
                <w:szCs w:val="22"/>
              </w:rPr>
              <w:t xml:space="preserve">Si se muda a otro estado, puede llevar una </w:t>
            </w:r>
            <w:r w:rsidRPr="008D7B0E">
              <w:rPr>
                <w:b/>
                <w:bCs/>
                <w:sz w:val="22"/>
                <w:szCs w:val="22"/>
              </w:rPr>
              <w:t>copia certificada</w:t>
            </w:r>
            <w:r w:rsidR="009052D7" w:rsidRPr="008D7B0E">
              <w:rPr>
                <w:b/>
                <w:bCs/>
                <w:sz w:val="22"/>
                <w:szCs w:val="22"/>
              </w:rPr>
              <w:t xml:space="preserve"> </w:t>
            </w:r>
            <w:r w:rsidRPr="008D7B0E">
              <w:rPr>
                <w:sz w:val="22"/>
                <w:szCs w:val="22"/>
              </w:rPr>
              <w:t>de su orden definitiva al juzgado local de su nuevo estado o territorio para registrarla. El registro no es obligatorio, pero puede ayudar a la ejecución.</w:t>
            </w:r>
          </w:p>
          <w:p w14:paraId="37088676" w14:textId="77777777" w:rsidR="00FD2824" w:rsidRPr="008D7B0E" w:rsidRDefault="00FD2824" w:rsidP="001E398E">
            <w:pPr>
              <w:ind w:left="1080" w:right="259" w:hanging="360"/>
              <w:rPr>
                <w:rFonts w:cs="Arial"/>
                <w:sz w:val="22"/>
                <w:szCs w:val="22"/>
              </w:rPr>
            </w:pPr>
          </w:p>
          <w:p w14:paraId="5D1B1C08" w14:textId="1B09EEC8" w:rsidR="00FD2824" w:rsidRPr="008D7B0E" w:rsidRDefault="00FD2824" w:rsidP="008D7B0E">
            <w:pPr>
              <w:pStyle w:val="ListParagraph"/>
              <w:numPr>
                <w:ilvl w:val="0"/>
                <w:numId w:val="1"/>
              </w:numPr>
              <w:tabs>
                <w:tab w:val="left" w:pos="1353"/>
              </w:tabs>
              <w:ind w:right="259"/>
              <w:rPr>
                <w:sz w:val="22"/>
                <w:szCs w:val="22"/>
              </w:rPr>
            </w:pPr>
            <w:r w:rsidRPr="008D7B0E">
              <w:rPr>
                <w:sz w:val="22"/>
                <w:szCs w:val="22"/>
              </w:rPr>
              <w:t>Si se produce una violación de su orden de protección, llame al 9-1-1 o a la policía local. Dígales que tiene una orden judicial y que se está incumpliendo.</w:t>
            </w:r>
          </w:p>
          <w:p w14:paraId="2A696566" w14:textId="77777777" w:rsidR="00A04281" w:rsidRPr="008D7B0E" w:rsidRDefault="00A04281" w:rsidP="008D7B0E">
            <w:pPr>
              <w:pStyle w:val="ListParagraph"/>
              <w:rPr>
                <w:rFonts w:cs="Arial"/>
                <w:sz w:val="22"/>
                <w:szCs w:val="22"/>
              </w:rPr>
            </w:pPr>
          </w:p>
          <w:p w14:paraId="51DFFCCD" w14:textId="373A5877" w:rsidR="00A04281" w:rsidRPr="008D7B0E" w:rsidRDefault="00A04281" w:rsidP="008D7B0E">
            <w:pPr>
              <w:pStyle w:val="ListParagraph"/>
              <w:numPr>
                <w:ilvl w:val="0"/>
                <w:numId w:val="1"/>
              </w:numPr>
              <w:tabs>
                <w:tab w:val="left" w:pos="1353"/>
              </w:tabs>
              <w:ind w:right="259"/>
              <w:rPr>
                <w:rFonts w:cs="Arial"/>
                <w:sz w:val="22"/>
                <w:szCs w:val="22"/>
              </w:rPr>
            </w:pPr>
            <w:r>
              <w:rPr>
                <w:rFonts w:cs="Arial"/>
                <w:sz w:val="22"/>
                <w:szCs w:val="22"/>
              </w:rPr>
              <w:t>Programe un recordatorio 90 días antes del vencimiento de su orden definitiva, para que esté consciente de cuándo es elegible para presentar una petición de renovación.</w:t>
            </w:r>
          </w:p>
          <w:p w14:paraId="740F3D77" w14:textId="77777777" w:rsidR="00FD2824" w:rsidRPr="008D7B0E" w:rsidRDefault="00FD2824" w:rsidP="001E398E">
            <w:pPr>
              <w:tabs>
                <w:tab w:val="left" w:pos="432"/>
                <w:tab w:val="left" w:pos="612"/>
              </w:tabs>
              <w:ind w:left="612" w:right="252"/>
              <w:rPr>
                <w:rFonts w:cs="Arial"/>
                <w:sz w:val="22"/>
                <w:szCs w:val="22"/>
              </w:rPr>
            </w:pPr>
          </w:p>
          <w:p w14:paraId="07B5E0EA" w14:textId="77777777" w:rsidR="00FD2824" w:rsidRPr="008D7B0E" w:rsidRDefault="00FD2824" w:rsidP="001E398E">
            <w:pPr>
              <w:tabs>
                <w:tab w:val="left" w:pos="432"/>
                <w:tab w:val="left" w:pos="612"/>
              </w:tabs>
              <w:ind w:left="612" w:right="252"/>
              <w:rPr>
                <w:rFonts w:cs="Arial"/>
                <w:sz w:val="22"/>
                <w:szCs w:val="22"/>
              </w:rPr>
            </w:pPr>
          </w:p>
          <w:p w14:paraId="67822D06" w14:textId="77777777" w:rsidR="00845FBB" w:rsidRPr="008D7B0E" w:rsidRDefault="00FD2824" w:rsidP="001E398E">
            <w:pPr>
              <w:ind w:left="612"/>
              <w:jc w:val="center"/>
              <w:rPr>
                <w:rFonts w:cs="Arial"/>
                <w:b/>
                <w:sz w:val="22"/>
                <w:szCs w:val="22"/>
              </w:rPr>
            </w:pPr>
            <w:r w:rsidRPr="008D7B0E">
              <w:rPr>
                <w:b/>
                <w:sz w:val="22"/>
                <w:szCs w:val="22"/>
              </w:rPr>
              <w:t xml:space="preserve">Tenga o no una orden de protección, si lo/la están acosando, </w:t>
            </w:r>
          </w:p>
          <w:p w14:paraId="08062BFB" w14:textId="77777777" w:rsidR="00845FBB" w:rsidRPr="008D7B0E" w:rsidRDefault="00845FBB" w:rsidP="001E398E">
            <w:pPr>
              <w:ind w:left="612"/>
              <w:jc w:val="center"/>
              <w:rPr>
                <w:rFonts w:cs="Arial"/>
                <w:b/>
                <w:sz w:val="22"/>
                <w:szCs w:val="22"/>
              </w:rPr>
            </w:pPr>
          </w:p>
          <w:p w14:paraId="6FD1E5C4" w14:textId="77777777" w:rsidR="00FD2824" w:rsidRPr="00151F46" w:rsidRDefault="00FD2824" w:rsidP="001E398E">
            <w:pPr>
              <w:ind w:left="612"/>
              <w:jc w:val="center"/>
              <w:rPr>
                <w:rFonts w:cs="Arial"/>
              </w:rPr>
            </w:pPr>
            <w:r w:rsidRPr="008D7B0E">
              <w:rPr>
                <w:b/>
                <w:sz w:val="22"/>
                <w:szCs w:val="22"/>
              </w:rPr>
              <w:t>amenazando o agrediendo, llame al 9-1-1 o a la policía local.</w:t>
            </w:r>
          </w:p>
        </w:tc>
      </w:tr>
      <w:tr w:rsidR="00FD2824" w:rsidRPr="00151F46" w14:paraId="497A56E0" w14:textId="77777777" w:rsidTr="008735FC">
        <w:trPr>
          <w:trHeight w:val="690"/>
        </w:trPr>
        <w:tc>
          <w:tcPr>
            <w:tcW w:w="9522" w:type="dxa"/>
            <w:vMerge/>
            <w:tcBorders>
              <w:top w:val="nil"/>
              <w:left w:val="nil"/>
              <w:right w:val="nil"/>
            </w:tcBorders>
          </w:tcPr>
          <w:p w14:paraId="5F61E425" w14:textId="77777777" w:rsidR="00FD2824" w:rsidRPr="00151F46" w:rsidRDefault="00FD2824" w:rsidP="001E398E">
            <w:pPr>
              <w:spacing w:after="80"/>
              <w:ind w:left="612"/>
              <w:jc w:val="center"/>
              <w:rPr>
                <w:rFonts w:ascii="Albertus Extra Bold" w:hAnsi="Albertus Extra Bold"/>
                <w:b/>
                <w:sz w:val="50"/>
              </w:rPr>
            </w:pPr>
          </w:p>
        </w:tc>
      </w:tr>
      <w:tr w:rsidR="00FD2824" w:rsidRPr="00151F46" w14:paraId="0E731138" w14:textId="77777777" w:rsidTr="008735FC">
        <w:trPr>
          <w:trHeight w:val="1437"/>
        </w:trPr>
        <w:tc>
          <w:tcPr>
            <w:tcW w:w="9522" w:type="dxa"/>
            <w:vMerge/>
            <w:tcBorders>
              <w:left w:val="nil"/>
              <w:right w:val="nil"/>
            </w:tcBorders>
          </w:tcPr>
          <w:p w14:paraId="7563BDBE" w14:textId="77777777" w:rsidR="00FD2824" w:rsidRPr="00151F46" w:rsidRDefault="00FD2824" w:rsidP="001E398E">
            <w:pPr>
              <w:ind w:left="792"/>
              <w:jc w:val="center"/>
              <w:rPr>
                <w:b/>
              </w:rPr>
            </w:pPr>
          </w:p>
        </w:tc>
      </w:tr>
      <w:tr w:rsidR="00FD2824" w:rsidRPr="00151F46" w14:paraId="1155593C" w14:textId="77777777" w:rsidTr="008735FC">
        <w:trPr>
          <w:trHeight w:val="1529"/>
        </w:trPr>
        <w:tc>
          <w:tcPr>
            <w:tcW w:w="9522" w:type="dxa"/>
            <w:vMerge/>
            <w:tcBorders>
              <w:left w:val="nil"/>
              <w:right w:val="nil"/>
            </w:tcBorders>
          </w:tcPr>
          <w:p w14:paraId="6F685A19" w14:textId="77777777" w:rsidR="00FD2824" w:rsidRPr="00151F46" w:rsidRDefault="00FD2824" w:rsidP="001E398E">
            <w:pPr>
              <w:ind w:left="792"/>
              <w:jc w:val="center"/>
              <w:rPr>
                <w:b/>
              </w:rPr>
            </w:pPr>
          </w:p>
        </w:tc>
      </w:tr>
      <w:tr w:rsidR="00FD2824" w:rsidRPr="00151F46" w14:paraId="32BF5D08" w14:textId="77777777" w:rsidTr="008735FC">
        <w:trPr>
          <w:trHeight w:val="230"/>
        </w:trPr>
        <w:tc>
          <w:tcPr>
            <w:tcW w:w="9522" w:type="dxa"/>
            <w:vMerge/>
            <w:tcBorders>
              <w:left w:val="nil"/>
              <w:right w:val="nil"/>
            </w:tcBorders>
          </w:tcPr>
          <w:p w14:paraId="124D18DC" w14:textId="77777777" w:rsidR="00FD2824" w:rsidRPr="00151F46" w:rsidRDefault="00FD2824" w:rsidP="001E398E">
            <w:pPr>
              <w:ind w:left="792"/>
              <w:jc w:val="center"/>
              <w:rPr>
                <w:b/>
              </w:rPr>
            </w:pPr>
          </w:p>
        </w:tc>
      </w:tr>
      <w:tr w:rsidR="00FD2824" w:rsidRPr="00151F46" w14:paraId="0434BD42" w14:textId="77777777" w:rsidTr="008735FC">
        <w:trPr>
          <w:trHeight w:val="692"/>
        </w:trPr>
        <w:tc>
          <w:tcPr>
            <w:tcW w:w="9522" w:type="dxa"/>
            <w:vMerge/>
            <w:tcBorders>
              <w:left w:val="nil"/>
              <w:right w:val="nil"/>
            </w:tcBorders>
          </w:tcPr>
          <w:p w14:paraId="7260BCB7" w14:textId="77777777" w:rsidR="00FD2824" w:rsidRPr="00151F46" w:rsidRDefault="00FD2824" w:rsidP="001E398E">
            <w:pPr>
              <w:ind w:left="792"/>
              <w:jc w:val="center"/>
              <w:rPr>
                <w:b/>
              </w:rPr>
            </w:pPr>
          </w:p>
        </w:tc>
      </w:tr>
      <w:tr w:rsidR="00FD2824" w:rsidRPr="00151F46" w14:paraId="0BEAFC9C" w14:textId="77777777" w:rsidTr="008735FC">
        <w:trPr>
          <w:trHeight w:val="1790"/>
        </w:trPr>
        <w:tc>
          <w:tcPr>
            <w:tcW w:w="9522" w:type="dxa"/>
            <w:vMerge/>
            <w:tcBorders>
              <w:left w:val="nil"/>
              <w:right w:val="nil"/>
            </w:tcBorders>
          </w:tcPr>
          <w:p w14:paraId="764D3B5B" w14:textId="77777777" w:rsidR="00FD2824" w:rsidRPr="00151F46" w:rsidRDefault="00FD2824" w:rsidP="001E398E">
            <w:pPr>
              <w:ind w:left="792"/>
              <w:jc w:val="center"/>
              <w:rPr>
                <w:b/>
              </w:rPr>
            </w:pPr>
          </w:p>
        </w:tc>
      </w:tr>
      <w:tr w:rsidR="00FD2824" w:rsidRPr="00151F46" w14:paraId="2F668FD2" w14:textId="77777777" w:rsidTr="008735FC">
        <w:trPr>
          <w:trHeight w:val="962"/>
        </w:trPr>
        <w:tc>
          <w:tcPr>
            <w:tcW w:w="9522" w:type="dxa"/>
            <w:vMerge/>
            <w:tcBorders>
              <w:left w:val="nil"/>
              <w:right w:val="nil"/>
            </w:tcBorders>
          </w:tcPr>
          <w:p w14:paraId="50E9AB89" w14:textId="77777777" w:rsidR="00FD2824" w:rsidRPr="00151F46" w:rsidRDefault="00FD2824" w:rsidP="001E398E">
            <w:pPr>
              <w:ind w:left="792"/>
              <w:jc w:val="center"/>
              <w:rPr>
                <w:b/>
              </w:rPr>
            </w:pPr>
          </w:p>
        </w:tc>
      </w:tr>
      <w:tr w:rsidR="00FD2824" w:rsidRPr="00151F46" w14:paraId="2C7CAB2A" w14:textId="77777777" w:rsidTr="008735FC">
        <w:trPr>
          <w:trHeight w:val="1817"/>
        </w:trPr>
        <w:tc>
          <w:tcPr>
            <w:tcW w:w="9522" w:type="dxa"/>
            <w:vMerge/>
            <w:tcBorders>
              <w:left w:val="nil"/>
              <w:bottom w:val="nil"/>
              <w:right w:val="nil"/>
            </w:tcBorders>
          </w:tcPr>
          <w:p w14:paraId="0CA83818" w14:textId="77777777" w:rsidR="00FD2824" w:rsidRPr="00151F46" w:rsidRDefault="00FD2824" w:rsidP="001E398E">
            <w:pPr>
              <w:ind w:left="792"/>
              <w:jc w:val="center"/>
              <w:rPr>
                <w:b/>
              </w:rPr>
            </w:pPr>
          </w:p>
        </w:tc>
      </w:tr>
    </w:tbl>
    <w:p w14:paraId="45BF37CF" w14:textId="77777777" w:rsidR="00FD2824" w:rsidRPr="00151F46" w:rsidRDefault="00FD2824" w:rsidP="00FD2824">
      <w:pPr>
        <w:rPr>
          <w:i/>
          <w:sz w:val="16"/>
          <w:szCs w:val="16"/>
        </w:rPr>
      </w:pPr>
    </w:p>
    <w:p w14:paraId="53CCD9F6" w14:textId="77777777" w:rsidR="008F6EF7" w:rsidRPr="00151F46" w:rsidRDefault="008F6EF7"/>
    <w:p w14:paraId="74D2A36E" w14:textId="77777777" w:rsidR="00FD2824" w:rsidRPr="00151F46" w:rsidRDefault="00FD2824"/>
    <w:p w14:paraId="4FD4B6D6" w14:textId="77777777" w:rsidR="00FD2824" w:rsidRPr="00151F46" w:rsidRDefault="00FD2824"/>
    <w:p w14:paraId="2E76FD98" w14:textId="77777777" w:rsidR="00FD2824" w:rsidRPr="00151F46" w:rsidRDefault="00FD2824"/>
    <w:p w14:paraId="25EB7F7F" w14:textId="77777777" w:rsidR="00FD2824" w:rsidRPr="00151F46" w:rsidRDefault="00FD2824"/>
    <w:p w14:paraId="5686E55B" w14:textId="77777777" w:rsidR="00FD2824" w:rsidRPr="00151F46" w:rsidRDefault="00FD2824"/>
    <w:p w14:paraId="1019B312" w14:textId="77777777" w:rsidR="00FD2824" w:rsidRPr="00151F46" w:rsidRDefault="00FD2824"/>
    <w:p w14:paraId="44F7794E" w14:textId="77777777" w:rsidR="00FD2824" w:rsidRPr="00151F46" w:rsidRDefault="00FD2824"/>
    <w:p w14:paraId="64F56EEA" w14:textId="77777777" w:rsidR="00FD2824" w:rsidRPr="00151F46" w:rsidRDefault="00FD2824"/>
    <w:p w14:paraId="36ACEF16" w14:textId="77777777" w:rsidR="00FD2824" w:rsidRPr="00151F46" w:rsidRDefault="00FD2824"/>
    <w:p w14:paraId="235CDDEF" w14:textId="77777777" w:rsidR="00FD2824" w:rsidRPr="00151F46" w:rsidRDefault="00FD2824"/>
    <w:p w14:paraId="3CBAE37B" w14:textId="77777777" w:rsidR="00260B6A" w:rsidRPr="00151F46" w:rsidRDefault="00260B6A"/>
    <w:p w14:paraId="68B5AE5D" w14:textId="77777777" w:rsidR="00260B6A" w:rsidRPr="00151F46" w:rsidRDefault="00260B6A"/>
    <w:p w14:paraId="1CEF06F8" w14:textId="77777777" w:rsidR="00260B6A" w:rsidRPr="00151F46" w:rsidRDefault="00260B6A"/>
    <w:p w14:paraId="18EB2220" w14:textId="77777777" w:rsidR="00260B6A" w:rsidRPr="00151F46" w:rsidRDefault="00260B6A"/>
    <w:p w14:paraId="0F88EAC9" w14:textId="77777777" w:rsidR="00260B6A" w:rsidRPr="00151F46" w:rsidRDefault="00260B6A"/>
    <w:p w14:paraId="12A3ED99" w14:textId="70B342FC" w:rsidR="00260B6A" w:rsidRPr="00151F46" w:rsidRDefault="00023A41" w:rsidP="009052D7">
      <w:pPr>
        <w:tabs>
          <w:tab w:val="left" w:pos="2520"/>
        </w:tabs>
        <w:rPr>
          <w:i/>
          <w:sz w:val="16"/>
          <w:szCs w:val="16"/>
        </w:rPr>
      </w:pPr>
      <w:r w:rsidRPr="00151F46">
        <w:rPr>
          <w:i/>
          <w:sz w:val="16"/>
        </w:rPr>
        <w:t xml:space="preserve">Revisado: </w:t>
      </w:r>
      <w:r w:rsidR="00A04281">
        <w:rPr>
          <w:i/>
          <w:sz w:val="16"/>
        </w:rPr>
        <w:t>07</w:t>
      </w:r>
      <w:r w:rsidRPr="00151F46">
        <w:rPr>
          <w:i/>
          <w:sz w:val="16"/>
        </w:rPr>
        <w:t>/</w:t>
      </w:r>
      <w:r w:rsidR="00A04281" w:rsidRPr="00151F46">
        <w:rPr>
          <w:i/>
          <w:sz w:val="16"/>
        </w:rPr>
        <w:t>202</w:t>
      </w:r>
      <w:r w:rsidR="00A04281">
        <w:rPr>
          <w:i/>
          <w:sz w:val="16"/>
        </w:rPr>
        <w:t>5</w:t>
      </w:r>
      <w:r w:rsidR="009052D7">
        <w:rPr>
          <w:i/>
          <w:sz w:val="16"/>
          <w:szCs w:val="16"/>
        </w:rPr>
        <w:tab/>
      </w:r>
      <w:proofErr w:type="spellStart"/>
      <w:r w:rsidRPr="00151F46">
        <w:rPr>
          <w:i/>
          <w:sz w:val="16"/>
        </w:rPr>
        <w:t>Understanding</w:t>
      </w:r>
      <w:proofErr w:type="spellEnd"/>
      <w:r w:rsidRPr="00151F46">
        <w:rPr>
          <w:i/>
          <w:sz w:val="16"/>
        </w:rPr>
        <w:t xml:space="preserve"> WA </w:t>
      </w:r>
      <w:proofErr w:type="spellStart"/>
      <w:r w:rsidRPr="00151F46">
        <w:rPr>
          <w:i/>
          <w:sz w:val="16"/>
        </w:rPr>
        <w:t>Protection</w:t>
      </w:r>
      <w:proofErr w:type="spellEnd"/>
      <w:r w:rsidRPr="00151F46">
        <w:rPr>
          <w:i/>
          <w:sz w:val="16"/>
        </w:rPr>
        <w:t xml:space="preserve"> </w:t>
      </w:r>
      <w:proofErr w:type="spellStart"/>
      <w:r w:rsidRPr="00151F46">
        <w:rPr>
          <w:i/>
          <w:sz w:val="16"/>
        </w:rPr>
        <w:t>Orders</w:t>
      </w:r>
      <w:proofErr w:type="spellEnd"/>
      <w:r w:rsidRPr="00151F46">
        <w:rPr>
          <w:i/>
          <w:sz w:val="16"/>
        </w:rPr>
        <w:t xml:space="preserve"> (Comprender las órdenes de protección de WA)</w:t>
      </w:r>
    </w:p>
    <w:p w14:paraId="35DED27C" w14:textId="77777777" w:rsidR="00260B6A" w:rsidRPr="00151F46" w:rsidRDefault="00260B6A"/>
    <w:tbl>
      <w:tblPr>
        <w:tblW w:w="5000" w:type="pct"/>
        <w:tblCellMar>
          <w:left w:w="0" w:type="dxa"/>
          <w:right w:w="0" w:type="dxa"/>
        </w:tblCellMar>
        <w:tblLook w:val="04A0" w:firstRow="1" w:lastRow="0" w:firstColumn="1" w:lastColumn="0" w:noHBand="0" w:noVBand="1"/>
      </w:tblPr>
      <w:tblGrid>
        <w:gridCol w:w="4832"/>
        <w:gridCol w:w="663"/>
        <w:gridCol w:w="106"/>
        <w:gridCol w:w="5199"/>
      </w:tblGrid>
      <w:tr w:rsidR="00FD2824" w:rsidRPr="00151F46" w14:paraId="1E2E4A3D" w14:textId="77777777" w:rsidTr="009052D7">
        <w:tc>
          <w:tcPr>
            <w:tcW w:w="2237" w:type="pct"/>
          </w:tcPr>
          <w:p w14:paraId="403DB8F6" w14:textId="77777777" w:rsidR="00FD2824" w:rsidRPr="00151F46" w:rsidRDefault="00FD2824" w:rsidP="001E398E">
            <w:pPr>
              <w:keepNext/>
              <w:keepLines/>
              <w:spacing w:after="360"/>
              <w:contextualSpacing/>
              <w:jc w:val="center"/>
              <w:outlineLvl w:val="0"/>
              <w:rPr>
                <w:rFonts w:cs="Arial"/>
                <w:b/>
                <w:color w:val="AF7E16"/>
                <w:sz w:val="24"/>
                <w:szCs w:val="24"/>
              </w:rPr>
            </w:pPr>
            <w:r w:rsidRPr="00151F46">
              <w:rPr>
                <w:b/>
                <w:color w:val="AF7E16"/>
                <w:sz w:val="24"/>
              </w:rPr>
              <w:lastRenderedPageBreak/>
              <w:t>Tipos de órdenes de protección</w:t>
            </w:r>
          </w:p>
          <w:p w14:paraId="1AED8E03" w14:textId="77777777" w:rsidR="00FD2824" w:rsidRPr="00151F46" w:rsidRDefault="00FD2824" w:rsidP="001E398E">
            <w:pPr>
              <w:keepNext/>
              <w:keepLines/>
              <w:contextualSpacing/>
              <w:outlineLvl w:val="0"/>
              <w:rPr>
                <w:rFonts w:cs="Arial"/>
                <w:b/>
                <w:bCs/>
                <w:color w:val="75540F"/>
                <w:sz w:val="18"/>
                <w:szCs w:val="18"/>
              </w:rPr>
            </w:pPr>
          </w:p>
          <w:p w14:paraId="266DB7FF" w14:textId="0C5A6D6A" w:rsidR="00FD2824" w:rsidRPr="00151F46" w:rsidRDefault="00A26B4E" w:rsidP="001E398E">
            <w:pPr>
              <w:keepNext/>
              <w:keepLines/>
              <w:contextualSpacing/>
              <w:outlineLvl w:val="0"/>
              <w:rPr>
                <w:rFonts w:cs="Arial"/>
                <w:b/>
                <w:bCs/>
                <w:color w:val="75540F"/>
                <w:sz w:val="18"/>
                <w:szCs w:val="18"/>
              </w:rPr>
            </w:pPr>
            <w:proofErr w:type="spellStart"/>
            <w:r w:rsidRPr="00A26B4E">
              <w:rPr>
                <w:b/>
                <w:color w:val="75540F"/>
                <w:sz w:val="18"/>
              </w:rPr>
              <w:t>Domestic</w:t>
            </w:r>
            <w:proofErr w:type="spellEnd"/>
            <w:r w:rsidRPr="00A26B4E">
              <w:rPr>
                <w:b/>
                <w:color w:val="75540F"/>
                <w:sz w:val="18"/>
              </w:rPr>
              <w:t xml:space="preserve"> </w:t>
            </w:r>
            <w:proofErr w:type="spellStart"/>
            <w:r w:rsidRPr="00A26B4E">
              <w:rPr>
                <w:b/>
                <w:color w:val="75540F"/>
                <w:sz w:val="18"/>
              </w:rPr>
              <w:t>Violence</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protección contra la violencia doméstica, DVPO)</w:t>
            </w:r>
          </w:p>
          <w:p w14:paraId="5A38803C" w14:textId="77777777" w:rsidR="00FD2824" w:rsidRPr="00151F46" w:rsidRDefault="00FD2824" w:rsidP="001E398E">
            <w:pPr>
              <w:spacing w:after="160" w:line="288" w:lineRule="auto"/>
              <w:rPr>
                <w:rFonts w:cs="Arial"/>
                <w:sz w:val="18"/>
                <w:szCs w:val="18"/>
              </w:rPr>
            </w:pPr>
            <w:r w:rsidRPr="00151F46">
              <w:rPr>
                <w:sz w:val="18"/>
              </w:rPr>
              <w:t>Para proteger contra la violencia doméstica o la amenaza de violencia por parte de una “pareja íntima” o un “miembro de la familia o del hogar”. En la violencia doméstica puede incluirse un comportamiento controlador (“control coercitivo”). Los demandantes pueden pedir protección para sí mismos y para los miembros de la familia o del hogar que sean menores o adultos vulnerables.</w:t>
            </w:r>
          </w:p>
          <w:p w14:paraId="449C6C64" w14:textId="77777777" w:rsidR="00FD2824" w:rsidRPr="00151F46" w:rsidRDefault="00FD2824" w:rsidP="001E398E">
            <w:pPr>
              <w:spacing w:after="160" w:line="288" w:lineRule="auto"/>
              <w:rPr>
                <w:rFonts w:cs="Arial"/>
                <w:sz w:val="18"/>
                <w:szCs w:val="18"/>
              </w:rPr>
            </w:pPr>
            <w:r w:rsidRPr="00151F46">
              <w:rPr>
                <w:sz w:val="18"/>
              </w:rPr>
              <w:t xml:space="preserve">Un demandante que haya sido agredido sexualmente, acosado o acechado </w:t>
            </w:r>
            <w:r w:rsidRPr="00151F46">
              <w:rPr>
                <w:b/>
                <w:sz w:val="18"/>
                <w:szCs w:val="18"/>
              </w:rPr>
              <w:t>por una pareja íntima o un miembro de la familia o</w:t>
            </w:r>
            <w:r w:rsidR="009052D7">
              <w:rPr>
                <w:b/>
                <w:sz w:val="18"/>
                <w:szCs w:val="18"/>
              </w:rPr>
              <w:t xml:space="preserve"> </w:t>
            </w:r>
            <w:r w:rsidRPr="00151F46">
              <w:rPr>
                <w:sz w:val="18"/>
              </w:rPr>
              <w:t>del hogar debe, pero no está obligado, a solicitar una orden de protección contra la violencia doméstica, en lugar de otro tipo de orden de protección.</w:t>
            </w:r>
          </w:p>
          <w:p w14:paraId="3FF71610" w14:textId="29F827DD" w:rsidR="00FD2824" w:rsidRPr="00151F46" w:rsidRDefault="00A26B4E" w:rsidP="001E398E">
            <w:pPr>
              <w:keepNext/>
              <w:keepLines/>
              <w:spacing w:line="288" w:lineRule="auto"/>
              <w:contextualSpacing/>
              <w:outlineLvl w:val="1"/>
              <w:rPr>
                <w:rFonts w:cs="Arial"/>
                <w:b/>
                <w:bCs/>
                <w:color w:val="75540F"/>
                <w:sz w:val="18"/>
                <w:szCs w:val="18"/>
              </w:rPr>
            </w:pPr>
            <w:r w:rsidRPr="00A26B4E">
              <w:rPr>
                <w:b/>
                <w:color w:val="75540F"/>
                <w:sz w:val="18"/>
              </w:rPr>
              <w:t xml:space="preserve">Sexual </w:t>
            </w:r>
            <w:proofErr w:type="spellStart"/>
            <w:r w:rsidRPr="00A26B4E">
              <w:rPr>
                <w:b/>
                <w:color w:val="75540F"/>
                <w:sz w:val="18"/>
              </w:rPr>
              <w:t>Assault</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protección contra la agresión sexual, SAPO)</w:t>
            </w:r>
          </w:p>
          <w:p w14:paraId="05164692" w14:textId="281DC2B2" w:rsidR="00FD2824" w:rsidRPr="00151F46" w:rsidRDefault="00FD2824" w:rsidP="001E398E">
            <w:pPr>
              <w:spacing w:after="160" w:line="288" w:lineRule="auto"/>
              <w:rPr>
                <w:rFonts w:cs="Arial"/>
                <w:sz w:val="18"/>
                <w:szCs w:val="18"/>
              </w:rPr>
            </w:pPr>
            <w:r w:rsidRPr="00151F46">
              <w:rPr>
                <w:sz w:val="18"/>
              </w:rPr>
              <w:t>Para proteger a una víctima de una conducta sexual no consentida o de una penetración, incluso si la conducta o la penetración solo se produjeron una vez</w:t>
            </w:r>
            <w:r w:rsidR="00A04281">
              <w:rPr>
                <w:sz w:val="18"/>
              </w:rPr>
              <w:t>, o de la explotación sexual comercial.</w:t>
            </w:r>
            <w:r w:rsidR="00A04281" w:rsidRPr="00151F46">
              <w:rPr>
                <w:sz w:val="18"/>
              </w:rPr>
              <w:t xml:space="preserve"> </w:t>
            </w:r>
            <w:r w:rsidRPr="00151F46">
              <w:rPr>
                <w:sz w:val="18"/>
              </w:rPr>
              <w:t>Un solo incidente de conducta sexual no consentida o de penetración sexual no consentida es motivo suficiente para solicitar una orden de protección contra la agresión sexual.</w:t>
            </w:r>
          </w:p>
          <w:p w14:paraId="429E11F3" w14:textId="7598D96F" w:rsidR="00FD2824" w:rsidRPr="00151F46" w:rsidRDefault="00A26B4E" w:rsidP="001E398E">
            <w:pPr>
              <w:keepNext/>
              <w:keepLines/>
              <w:spacing w:line="288" w:lineRule="auto"/>
              <w:contextualSpacing/>
              <w:outlineLvl w:val="1"/>
              <w:rPr>
                <w:rFonts w:cs="Arial"/>
                <w:b/>
                <w:bCs/>
                <w:color w:val="75540F"/>
                <w:sz w:val="18"/>
                <w:szCs w:val="18"/>
              </w:rPr>
            </w:pPr>
            <w:proofErr w:type="spellStart"/>
            <w:r w:rsidRPr="00A26B4E">
              <w:rPr>
                <w:b/>
                <w:color w:val="75540F"/>
                <w:sz w:val="18"/>
              </w:rPr>
              <w:t>Antiharassment</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protección contra el acoso, AHPO)</w:t>
            </w:r>
          </w:p>
          <w:p w14:paraId="452378FC" w14:textId="77777777" w:rsidR="00FD2824" w:rsidRPr="00151F46" w:rsidRDefault="00FD2824" w:rsidP="001E398E">
            <w:pPr>
              <w:tabs>
                <w:tab w:val="left" w:pos="930"/>
              </w:tabs>
              <w:spacing w:after="160" w:line="288" w:lineRule="auto"/>
              <w:rPr>
                <w:rFonts w:cs="Arial"/>
                <w:sz w:val="18"/>
                <w:szCs w:val="18"/>
              </w:rPr>
            </w:pPr>
            <w:r w:rsidRPr="00151F46">
              <w:rPr>
                <w:sz w:val="18"/>
              </w:rPr>
              <w:t>Para proteger contra el contacto o la conducta no deseados que causan una angustia emocional sustancial y no tienen un propósito legítimo o legal. El contacto puede ser un patrón de comportamiento que ocurre a lo largo del tiempo, o un solo acto o amenaza de violencia. El contacto debe estar dirigido específicamente a la persona protegida y ser gravemente alarmante, molesto, acosador o perjudicial.</w:t>
            </w:r>
          </w:p>
          <w:p w14:paraId="7CE52FFD" w14:textId="223F5617" w:rsidR="00FD2824" w:rsidRPr="00151F46" w:rsidRDefault="00A26B4E" w:rsidP="001E398E">
            <w:pPr>
              <w:keepNext/>
              <w:keepLines/>
              <w:spacing w:line="288" w:lineRule="auto"/>
              <w:contextualSpacing/>
              <w:outlineLvl w:val="1"/>
              <w:rPr>
                <w:rFonts w:cs="Arial"/>
                <w:b/>
                <w:bCs/>
                <w:color w:val="75540F"/>
                <w:sz w:val="18"/>
                <w:szCs w:val="18"/>
              </w:rPr>
            </w:pPr>
            <w:proofErr w:type="spellStart"/>
            <w:r w:rsidRPr="00A26B4E">
              <w:rPr>
                <w:b/>
                <w:color w:val="75540F"/>
                <w:sz w:val="18"/>
              </w:rPr>
              <w:t>Stalking</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protección contra el acoso, SPO)</w:t>
            </w:r>
          </w:p>
          <w:p w14:paraId="7F6EF1F2" w14:textId="77777777" w:rsidR="00FD2824" w:rsidRPr="00151F46" w:rsidRDefault="00FD2824" w:rsidP="001E398E">
            <w:pPr>
              <w:spacing w:after="160" w:line="288" w:lineRule="auto"/>
              <w:rPr>
                <w:rFonts w:cs="Arial"/>
                <w:sz w:val="18"/>
                <w:szCs w:val="18"/>
              </w:rPr>
            </w:pPr>
            <w:r w:rsidRPr="00151F46">
              <w:rPr>
                <w:sz w:val="18"/>
              </w:rPr>
              <w:t>Para proteger contra el comportamiento de acoso que no tiene un propósito legal y que ha causado razonablemente que la persona protegida se sienta intimidada, asustada, bajo coacción, significativamente perturbada o amenazada. El demandado sabe o debería saber que su comportamiento provoca esos sentimientos, incluso si esa no era la intención del demandado.</w:t>
            </w:r>
          </w:p>
          <w:p w14:paraId="5E44C6A0" w14:textId="1B240BF5" w:rsidR="00FD2824" w:rsidRPr="00151F46" w:rsidRDefault="00A26B4E" w:rsidP="001E398E">
            <w:pPr>
              <w:keepNext/>
              <w:keepLines/>
              <w:spacing w:line="288" w:lineRule="auto"/>
              <w:contextualSpacing/>
              <w:outlineLvl w:val="1"/>
              <w:rPr>
                <w:rFonts w:cs="Arial"/>
                <w:b/>
                <w:bCs/>
                <w:color w:val="75540F"/>
                <w:sz w:val="18"/>
                <w:szCs w:val="18"/>
              </w:rPr>
            </w:pPr>
            <w:r w:rsidRPr="00A26B4E">
              <w:rPr>
                <w:b/>
                <w:color w:val="75540F"/>
                <w:sz w:val="18"/>
              </w:rPr>
              <w:t xml:space="preserve">Extreme </w:t>
            </w:r>
            <w:proofErr w:type="spellStart"/>
            <w:r w:rsidRPr="00A26B4E">
              <w:rPr>
                <w:b/>
                <w:color w:val="75540F"/>
                <w:sz w:val="18"/>
              </w:rPr>
              <w:t>Risk</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protección de riesgo extremo, ERPO)</w:t>
            </w:r>
          </w:p>
          <w:p w14:paraId="0F84CFC1" w14:textId="77777777" w:rsidR="00FD2824" w:rsidRPr="00151F46" w:rsidRDefault="00FD2824" w:rsidP="001E398E">
            <w:pPr>
              <w:spacing w:after="160" w:line="288" w:lineRule="auto"/>
              <w:rPr>
                <w:rFonts w:cs="Arial"/>
                <w:sz w:val="18"/>
                <w:szCs w:val="18"/>
              </w:rPr>
            </w:pPr>
            <w:r w:rsidRPr="00151F46">
              <w:rPr>
                <w:sz w:val="18"/>
              </w:rPr>
              <w:t>Para restringir a un demandado que representa un peligro significativo de causar lesiones personales a sí mismo o a otros por tener en custodia o control, comprar, poseer, acceder o recibir un arma de fuego cuando existe un temor razonable de futuros actos peligrosos por parte del demandado.</w:t>
            </w:r>
          </w:p>
          <w:p w14:paraId="7522DA9A" w14:textId="77777777" w:rsidR="00FD2824" w:rsidRPr="00151F46" w:rsidRDefault="00FD2824" w:rsidP="001E398E">
            <w:pPr>
              <w:spacing w:after="160" w:line="288" w:lineRule="auto"/>
              <w:rPr>
                <w:rFonts w:cs="Arial"/>
                <w:color w:val="595959"/>
                <w:sz w:val="18"/>
                <w:szCs w:val="18"/>
              </w:rPr>
            </w:pPr>
          </w:p>
        </w:tc>
        <w:tc>
          <w:tcPr>
            <w:tcW w:w="307" w:type="pct"/>
          </w:tcPr>
          <w:p w14:paraId="55294EB0" w14:textId="77777777" w:rsidR="00FD2824" w:rsidRPr="00151F46" w:rsidRDefault="00FD2824" w:rsidP="001E398E">
            <w:pPr>
              <w:rPr>
                <w:rFonts w:cs="Arial"/>
                <w:color w:val="595959"/>
                <w:sz w:val="18"/>
                <w:szCs w:val="18"/>
              </w:rPr>
            </w:pPr>
          </w:p>
          <w:p w14:paraId="2CBCA2CF" w14:textId="77777777" w:rsidR="00FD2824" w:rsidRPr="00151F46" w:rsidRDefault="00FD2824" w:rsidP="001E398E">
            <w:pPr>
              <w:rPr>
                <w:rFonts w:cs="Arial"/>
                <w:color w:val="595959"/>
                <w:sz w:val="18"/>
                <w:szCs w:val="18"/>
              </w:rPr>
            </w:pPr>
          </w:p>
        </w:tc>
        <w:tc>
          <w:tcPr>
            <w:tcW w:w="49" w:type="pct"/>
          </w:tcPr>
          <w:p w14:paraId="5BBEB61D" w14:textId="77777777" w:rsidR="00FD2824" w:rsidRPr="00151F46" w:rsidRDefault="00FD2824" w:rsidP="001E398E">
            <w:pPr>
              <w:rPr>
                <w:rFonts w:cs="Arial"/>
                <w:color w:val="595959"/>
                <w:sz w:val="18"/>
                <w:szCs w:val="18"/>
              </w:rPr>
            </w:pPr>
          </w:p>
          <w:p w14:paraId="3E5D6B59" w14:textId="77777777" w:rsidR="00FD2824" w:rsidRPr="00151F46" w:rsidRDefault="00FD2824" w:rsidP="001E398E">
            <w:pPr>
              <w:rPr>
                <w:rFonts w:cs="Arial"/>
                <w:color w:val="595959"/>
                <w:sz w:val="18"/>
                <w:szCs w:val="18"/>
              </w:rPr>
            </w:pPr>
          </w:p>
          <w:p w14:paraId="20EC15FE" w14:textId="77777777" w:rsidR="00FD2824" w:rsidRPr="00151F46" w:rsidRDefault="00FD2824" w:rsidP="001E398E">
            <w:pPr>
              <w:rPr>
                <w:rFonts w:cs="Arial"/>
                <w:color w:val="595959"/>
                <w:sz w:val="18"/>
                <w:szCs w:val="18"/>
              </w:rPr>
            </w:pPr>
          </w:p>
        </w:tc>
        <w:tc>
          <w:tcPr>
            <w:tcW w:w="2407" w:type="pct"/>
          </w:tcPr>
          <w:p w14:paraId="1C1470E4" w14:textId="77777777" w:rsidR="00FD2824" w:rsidRPr="00151F46" w:rsidRDefault="00FD2824" w:rsidP="001E398E">
            <w:pPr>
              <w:keepNext/>
              <w:keepLines/>
              <w:spacing w:after="120" w:line="288" w:lineRule="auto"/>
              <w:outlineLvl w:val="1"/>
              <w:rPr>
                <w:rFonts w:cs="Arial"/>
                <w:b/>
                <w:bCs/>
                <w:color w:val="75540F"/>
                <w:sz w:val="18"/>
                <w:szCs w:val="18"/>
              </w:rPr>
            </w:pPr>
          </w:p>
          <w:p w14:paraId="573B9678" w14:textId="77777777" w:rsidR="00FD2824" w:rsidRPr="00151F46" w:rsidRDefault="00FD2824" w:rsidP="001E398E">
            <w:pPr>
              <w:keepNext/>
              <w:keepLines/>
              <w:spacing w:line="288" w:lineRule="auto"/>
              <w:outlineLvl w:val="1"/>
              <w:rPr>
                <w:rFonts w:cs="Arial"/>
                <w:b/>
                <w:bCs/>
                <w:color w:val="75540F"/>
                <w:sz w:val="18"/>
                <w:szCs w:val="18"/>
              </w:rPr>
            </w:pPr>
          </w:p>
          <w:p w14:paraId="240869EA" w14:textId="7FA2D214" w:rsidR="00FD2824" w:rsidRPr="00151F46" w:rsidRDefault="00A26B4E" w:rsidP="001E398E">
            <w:pPr>
              <w:keepNext/>
              <w:keepLines/>
              <w:spacing w:line="288" w:lineRule="auto"/>
              <w:outlineLvl w:val="1"/>
              <w:rPr>
                <w:rFonts w:cs="Arial"/>
                <w:b/>
                <w:bCs/>
                <w:color w:val="75540F"/>
                <w:sz w:val="18"/>
                <w:szCs w:val="18"/>
              </w:rPr>
            </w:pPr>
            <w:r w:rsidRPr="00A26B4E">
              <w:rPr>
                <w:b/>
                <w:color w:val="75540F"/>
                <w:sz w:val="18"/>
              </w:rPr>
              <w:t xml:space="preserve">Vulnerable </w:t>
            </w:r>
            <w:proofErr w:type="spellStart"/>
            <w:r w:rsidRPr="00A26B4E">
              <w:rPr>
                <w:b/>
                <w:color w:val="75540F"/>
                <w:sz w:val="18"/>
              </w:rPr>
              <w:t>Adult</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protección de adultos vulnerables, VAPO)</w:t>
            </w:r>
          </w:p>
          <w:p w14:paraId="71D3F432" w14:textId="77777777" w:rsidR="00FD2824" w:rsidRPr="00151F46" w:rsidRDefault="00FD2824" w:rsidP="00444B4B">
            <w:pPr>
              <w:pStyle w:val="BodyText"/>
              <w:rPr>
                <w:color w:val="595959"/>
              </w:rPr>
            </w:pPr>
            <w:r w:rsidRPr="00151F46">
              <w:t>Para proteger a un adulto vulnerable al que se ha abandonado, abusado, explotado económicamente o descuidado, o que está amenazado de abandono, abuso, explotación económica o negligencia por parte del demandado. El adulto vulnerable, el tutor o cualquier otra persona interesada puede presentar la solicitud en nombre del adulto vulnerable.</w:t>
            </w:r>
          </w:p>
          <w:p w14:paraId="6B4C1939" w14:textId="5230B733" w:rsidR="00FD2824" w:rsidRPr="00151F46" w:rsidRDefault="00A26B4E" w:rsidP="001E398E">
            <w:pPr>
              <w:keepNext/>
              <w:keepLines/>
              <w:spacing w:line="288" w:lineRule="auto"/>
              <w:outlineLvl w:val="1"/>
              <w:rPr>
                <w:rFonts w:cs="Arial"/>
                <w:b/>
                <w:bCs/>
                <w:color w:val="75540F"/>
                <w:sz w:val="18"/>
                <w:szCs w:val="18"/>
              </w:rPr>
            </w:pPr>
            <w:proofErr w:type="spellStart"/>
            <w:r w:rsidRPr="00A26B4E">
              <w:rPr>
                <w:b/>
                <w:color w:val="75540F"/>
                <w:sz w:val="18"/>
              </w:rPr>
              <w:t>Foreign</w:t>
            </w:r>
            <w:proofErr w:type="spellEnd"/>
            <w:r w:rsidRPr="00A26B4E">
              <w:rPr>
                <w:b/>
                <w:color w:val="75540F"/>
                <w:sz w:val="18"/>
              </w:rPr>
              <w:t xml:space="preserve">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w:t>
            </w:r>
            <w:proofErr w:type="spellStart"/>
            <w:r w:rsidRPr="00A26B4E">
              <w:rPr>
                <w:b/>
                <w:color w:val="75540F"/>
                <w:sz w:val="18"/>
              </w:rPr>
              <w:t>Information</w:t>
            </w:r>
            <w:proofErr w:type="spellEnd"/>
            <w:r w:rsidRPr="00A26B4E">
              <w:rPr>
                <w:b/>
                <w:color w:val="75540F"/>
                <w:sz w:val="18"/>
              </w:rPr>
              <w:t xml:space="preserve"> (Información sobre órdenes de protección extranjeras, FPOI)</w:t>
            </w:r>
          </w:p>
          <w:p w14:paraId="617091AC" w14:textId="77777777" w:rsidR="00FD2824" w:rsidRPr="00151F46" w:rsidRDefault="00FD2824" w:rsidP="001E398E">
            <w:pPr>
              <w:spacing w:after="160" w:line="288" w:lineRule="auto"/>
              <w:rPr>
                <w:rFonts w:cs="Arial"/>
                <w:color w:val="595959"/>
                <w:sz w:val="18"/>
                <w:szCs w:val="18"/>
              </w:rPr>
            </w:pPr>
            <w:r w:rsidRPr="00151F46">
              <w:rPr>
                <w:color w:val="000000"/>
                <w:sz w:val="18"/>
                <w:shd w:val="clear" w:color="auto" w:fill="FFFFFF"/>
              </w:rPr>
              <w:t xml:space="preserve">Un proceso para ayudar a los juzgados del Estado de Washington y al cumplimiento de la ley a reconocer y hacer cumplir una orden de protección de otro estado, territorio o posesión de los Estados Unidos, el Estado Libre Asociado de Puerto Rico, el Distrito de Columbia, cualquier tribunal militar de EE. UU. o un juzgado tribal. </w:t>
            </w:r>
          </w:p>
          <w:p w14:paraId="369157F7" w14:textId="67BD28D5" w:rsidR="00FD2824" w:rsidRPr="00151F46" w:rsidRDefault="00A26B4E" w:rsidP="001E398E">
            <w:pPr>
              <w:keepNext/>
              <w:keepLines/>
              <w:spacing w:line="288" w:lineRule="auto"/>
              <w:outlineLvl w:val="1"/>
              <w:rPr>
                <w:rFonts w:cs="Arial"/>
                <w:b/>
                <w:bCs/>
                <w:color w:val="75540F"/>
                <w:sz w:val="18"/>
                <w:szCs w:val="18"/>
              </w:rPr>
            </w:pPr>
            <w:r w:rsidRPr="00A26B4E">
              <w:rPr>
                <w:b/>
                <w:color w:val="75540F"/>
                <w:sz w:val="18"/>
              </w:rPr>
              <w:t xml:space="preserve">Canadian DV </w:t>
            </w:r>
            <w:proofErr w:type="spellStart"/>
            <w:r w:rsidRPr="00A26B4E">
              <w:rPr>
                <w:b/>
                <w:color w:val="75540F"/>
                <w:sz w:val="18"/>
              </w:rPr>
              <w:t>Protection</w:t>
            </w:r>
            <w:proofErr w:type="spellEnd"/>
            <w:r w:rsidRPr="00A26B4E">
              <w:rPr>
                <w:b/>
                <w:color w:val="75540F"/>
                <w:sz w:val="18"/>
              </w:rPr>
              <w:t xml:space="preserve"> </w:t>
            </w:r>
            <w:proofErr w:type="spellStart"/>
            <w:r w:rsidRPr="00A26B4E">
              <w:rPr>
                <w:b/>
                <w:color w:val="75540F"/>
                <w:sz w:val="18"/>
              </w:rPr>
              <w:t>Order</w:t>
            </w:r>
            <w:proofErr w:type="spellEnd"/>
            <w:r>
              <w:rPr>
                <w:b/>
                <w:color w:val="75540F"/>
                <w:sz w:val="18"/>
              </w:rPr>
              <w:t xml:space="preserve"> </w:t>
            </w:r>
            <w:r w:rsidRPr="00A26B4E">
              <w:rPr>
                <w:b/>
                <w:color w:val="75540F"/>
                <w:sz w:val="18"/>
              </w:rPr>
              <w:t>(Orden de protección canadiense contra la violencia doméstica, CDVPO)</w:t>
            </w:r>
          </w:p>
          <w:p w14:paraId="00E86877" w14:textId="77777777" w:rsidR="00FD2824" w:rsidRPr="00151F46" w:rsidRDefault="00FD2824" w:rsidP="001E398E">
            <w:pPr>
              <w:spacing w:after="160" w:line="288" w:lineRule="auto"/>
              <w:rPr>
                <w:rFonts w:cs="Arial"/>
                <w:color w:val="595959"/>
                <w:sz w:val="18"/>
                <w:szCs w:val="18"/>
              </w:rPr>
            </w:pPr>
            <w:r w:rsidRPr="00151F46">
              <w:rPr>
                <w:color w:val="000000"/>
                <w:sz w:val="18"/>
                <w:shd w:val="clear" w:color="auto" w:fill="FFFFFF"/>
              </w:rPr>
              <w:t>Un proceso para ayudar a los juzgados del estado de Washington y a los organismos del cumplimiento de la ley a reconocer y hacer cumplir una orden de protección de cualquier provincia de Canadá.</w:t>
            </w:r>
          </w:p>
          <w:p w14:paraId="6EFC4683" w14:textId="0FAF62D4" w:rsidR="00FD2824" w:rsidRPr="00151F46" w:rsidRDefault="00A26B4E" w:rsidP="001E398E">
            <w:pPr>
              <w:keepNext/>
              <w:keepLines/>
              <w:spacing w:line="288" w:lineRule="auto"/>
              <w:outlineLvl w:val="1"/>
              <w:rPr>
                <w:rFonts w:cs="Arial"/>
                <w:b/>
                <w:bCs/>
                <w:color w:val="75540F"/>
                <w:sz w:val="18"/>
                <w:szCs w:val="18"/>
              </w:rPr>
            </w:pPr>
            <w:proofErr w:type="spellStart"/>
            <w:r w:rsidRPr="00A26B4E">
              <w:rPr>
                <w:b/>
                <w:color w:val="75540F"/>
                <w:sz w:val="18"/>
              </w:rPr>
              <w:t>Abused</w:t>
            </w:r>
            <w:proofErr w:type="spellEnd"/>
            <w:r w:rsidRPr="00A26B4E">
              <w:rPr>
                <w:b/>
                <w:color w:val="75540F"/>
                <w:sz w:val="18"/>
              </w:rPr>
              <w:t xml:space="preserve"> Child </w:t>
            </w:r>
            <w:proofErr w:type="spellStart"/>
            <w:r w:rsidRPr="00A26B4E">
              <w:rPr>
                <w:b/>
                <w:color w:val="75540F"/>
                <w:sz w:val="18"/>
              </w:rPr>
              <w:t>Restraining</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restricción para niños maltratados, ACRO)</w:t>
            </w:r>
          </w:p>
          <w:p w14:paraId="5F2A1303" w14:textId="77777777" w:rsidR="00FD2824" w:rsidRPr="00151F46" w:rsidRDefault="00FD2824" w:rsidP="00FE3CF0">
            <w:pPr>
              <w:keepNext/>
              <w:keepLines/>
              <w:spacing w:after="160" w:line="288" w:lineRule="auto"/>
              <w:outlineLvl w:val="1"/>
              <w:rPr>
                <w:rFonts w:cs="Arial"/>
                <w:bCs/>
                <w:sz w:val="18"/>
                <w:szCs w:val="18"/>
              </w:rPr>
            </w:pPr>
            <w:r w:rsidRPr="00151F46">
              <w:rPr>
                <w:sz w:val="18"/>
              </w:rPr>
              <w:t>Para minimizar el trauma a un niño que reveló el abuso sexual o físico por un padre, otro miembro de la familia o del hogar, custodio legal o tutor. La intención es proporcionar una intervención lo más temprana posible.</w:t>
            </w:r>
          </w:p>
          <w:p w14:paraId="628747A4" w14:textId="04AF87C5" w:rsidR="00FD2824" w:rsidRPr="00151F46" w:rsidRDefault="00A26B4E" w:rsidP="001E398E">
            <w:pPr>
              <w:keepNext/>
              <w:keepLines/>
              <w:spacing w:line="288" w:lineRule="auto"/>
              <w:outlineLvl w:val="1"/>
              <w:rPr>
                <w:rFonts w:cs="Arial"/>
                <w:b/>
                <w:bCs/>
                <w:color w:val="75540F"/>
                <w:sz w:val="18"/>
                <w:szCs w:val="18"/>
              </w:rPr>
            </w:pPr>
            <w:proofErr w:type="spellStart"/>
            <w:r w:rsidRPr="00A26B4E">
              <w:rPr>
                <w:b/>
                <w:color w:val="75540F"/>
                <w:sz w:val="18"/>
              </w:rPr>
              <w:t>Family</w:t>
            </w:r>
            <w:proofErr w:type="spellEnd"/>
            <w:r w:rsidRPr="00A26B4E">
              <w:rPr>
                <w:b/>
                <w:color w:val="75540F"/>
                <w:sz w:val="18"/>
              </w:rPr>
              <w:t xml:space="preserve"> </w:t>
            </w:r>
            <w:proofErr w:type="spellStart"/>
            <w:r w:rsidRPr="00A26B4E">
              <w:rPr>
                <w:b/>
                <w:color w:val="75540F"/>
                <w:sz w:val="18"/>
              </w:rPr>
              <w:t>Law</w:t>
            </w:r>
            <w:proofErr w:type="spellEnd"/>
            <w:r w:rsidRPr="00A26B4E">
              <w:rPr>
                <w:b/>
                <w:color w:val="75540F"/>
                <w:sz w:val="18"/>
              </w:rPr>
              <w:t xml:space="preserve"> </w:t>
            </w:r>
            <w:proofErr w:type="spellStart"/>
            <w:r w:rsidRPr="00A26B4E">
              <w:rPr>
                <w:b/>
                <w:color w:val="75540F"/>
                <w:sz w:val="18"/>
              </w:rPr>
              <w:t>Restraining</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 xml:space="preserve"> (Orden de restricción del derecho de familia, FLRO)</w:t>
            </w:r>
          </w:p>
          <w:p w14:paraId="7AD44E98" w14:textId="77777777" w:rsidR="00FD2824" w:rsidRPr="00151F46" w:rsidRDefault="00FD2824" w:rsidP="00FE3CF0">
            <w:pPr>
              <w:keepNext/>
              <w:keepLines/>
              <w:spacing w:after="160" w:line="288" w:lineRule="auto"/>
              <w:outlineLvl w:val="1"/>
              <w:rPr>
                <w:rFonts w:cs="Arial"/>
                <w:bCs/>
                <w:sz w:val="18"/>
                <w:szCs w:val="18"/>
              </w:rPr>
            </w:pPr>
            <w:r w:rsidRPr="00151F46">
              <w:rPr>
                <w:sz w:val="18"/>
              </w:rPr>
              <w:t>Para prevenir el abuso, el acoso o el daño a una persona o a un niño involucrado en un caso de derecho de familia, como un divorcio, la paternidad o un plan de crianza (relaciones domésticas).</w:t>
            </w:r>
          </w:p>
          <w:p w14:paraId="245B47AC" w14:textId="0C4A3A56" w:rsidR="00FD2824" w:rsidRPr="00151F46" w:rsidRDefault="00A26B4E" w:rsidP="001E398E">
            <w:pPr>
              <w:keepNext/>
              <w:keepLines/>
              <w:spacing w:line="288" w:lineRule="auto"/>
              <w:outlineLvl w:val="1"/>
              <w:rPr>
                <w:rFonts w:cs="Arial"/>
                <w:b/>
                <w:bCs/>
                <w:color w:val="75540F"/>
                <w:sz w:val="18"/>
                <w:szCs w:val="18"/>
              </w:rPr>
            </w:pPr>
            <w:proofErr w:type="spellStart"/>
            <w:r w:rsidRPr="00A26B4E">
              <w:rPr>
                <w:b/>
                <w:color w:val="75540F"/>
                <w:sz w:val="18"/>
              </w:rPr>
              <w:t>Harassment</w:t>
            </w:r>
            <w:proofErr w:type="spellEnd"/>
            <w:r w:rsidRPr="00A26B4E">
              <w:rPr>
                <w:b/>
                <w:color w:val="75540F"/>
                <w:sz w:val="18"/>
              </w:rPr>
              <w:t xml:space="preserve"> No-</w:t>
            </w:r>
            <w:proofErr w:type="spellStart"/>
            <w:r w:rsidRPr="00A26B4E">
              <w:rPr>
                <w:b/>
                <w:color w:val="75540F"/>
                <w:sz w:val="18"/>
              </w:rPr>
              <w:t>Contact</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-Criminal (Orden de no contacto por acoso, HNCO)</w:t>
            </w:r>
          </w:p>
          <w:p w14:paraId="5CD96973" w14:textId="77777777" w:rsidR="00FD2824" w:rsidRPr="00151F46" w:rsidRDefault="00FD2824" w:rsidP="00FE3CF0">
            <w:pPr>
              <w:keepNext/>
              <w:keepLines/>
              <w:spacing w:after="160" w:line="288" w:lineRule="auto"/>
              <w:outlineLvl w:val="1"/>
              <w:rPr>
                <w:rFonts w:cs="Arial"/>
                <w:bCs/>
                <w:sz w:val="18"/>
                <w:szCs w:val="18"/>
              </w:rPr>
            </w:pPr>
            <w:r w:rsidRPr="00151F46">
              <w:rPr>
                <w:sz w:val="18"/>
              </w:rPr>
              <w:t>Para proteger contra las invasiones ilegales y repetidas de la privacidad de una persona, incluso a través del acoso, mediante actos y amenazas que muestran un patrón de acoso diseñado para coaccionar, intimidar o humillar a la víctima. El delito debe denunciarse y se debe acusar al demandado antes de que un juzgado pueda emitir esta orden.</w:t>
            </w:r>
          </w:p>
          <w:p w14:paraId="2DD2C0C7" w14:textId="180CB00A" w:rsidR="00FD2824" w:rsidRPr="00151F46" w:rsidRDefault="00A26B4E" w:rsidP="001E398E">
            <w:pPr>
              <w:keepNext/>
              <w:keepLines/>
              <w:spacing w:line="288" w:lineRule="auto"/>
              <w:outlineLvl w:val="1"/>
              <w:rPr>
                <w:rFonts w:cs="Arial"/>
                <w:b/>
                <w:bCs/>
                <w:color w:val="75540F"/>
                <w:sz w:val="18"/>
                <w:szCs w:val="18"/>
              </w:rPr>
            </w:pPr>
            <w:proofErr w:type="spellStart"/>
            <w:r w:rsidRPr="00A26B4E">
              <w:rPr>
                <w:b/>
                <w:color w:val="75540F"/>
                <w:sz w:val="18"/>
              </w:rPr>
              <w:t>Domestic</w:t>
            </w:r>
            <w:proofErr w:type="spellEnd"/>
            <w:r w:rsidRPr="00A26B4E">
              <w:rPr>
                <w:b/>
                <w:color w:val="75540F"/>
                <w:sz w:val="18"/>
              </w:rPr>
              <w:t xml:space="preserve"> </w:t>
            </w:r>
            <w:proofErr w:type="spellStart"/>
            <w:r w:rsidRPr="00A26B4E">
              <w:rPr>
                <w:b/>
                <w:color w:val="75540F"/>
                <w:sz w:val="18"/>
              </w:rPr>
              <w:t>Violence</w:t>
            </w:r>
            <w:proofErr w:type="spellEnd"/>
            <w:r w:rsidRPr="00A26B4E">
              <w:rPr>
                <w:b/>
                <w:color w:val="75540F"/>
                <w:sz w:val="18"/>
              </w:rPr>
              <w:t xml:space="preserve"> No-</w:t>
            </w:r>
            <w:proofErr w:type="spellStart"/>
            <w:r w:rsidRPr="00A26B4E">
              <w:rPr>
                <w:b/>
                <w:color w:val="75540F"/>
                <w:sz w:val="18"/>
              </w:rPr>
              <w:t>Contact</w:t>
            </w:r>
            <w:proofErr w:type="spellEnd"/>
            <w:r w:rsidRPr="00A26B4E">
              <w:rPr>
                <w:b/>
                <w:color w:val="75540F"/>
                <w:sz w:val="18"/>
              </w:rPr>
              <w:t xml:space="preserve"> </w:t>
            </w:r>
            <w:proofErr w:type="spellStart"/>
            <w:r w:rsidRPr="00A26B4E">
              <w:rPr>
                <w:b/>
                <w:color w:val="75540F"/>
                <w:sz w:val="18"/>
              </w:rPr>
              <w:t>Order</w:t>
            </w:r>
            <w:proofErr w:type="spellEnd"/>
            <w:r w:rsidRPr="00A26B4E">
              <w:rPr>
                <w:b/>
                <w:color w:val="75540F"/>
                <w:sz w:val="18"/>
              </w:rPr>
              <w:t>-Criminal (Orden de no contacto por violencia doméstica, DVNCO)</w:t>
            </w:r>
          </w:p>
          <w:p w14:paraId="093A5728" w14:textId="77777777" w:rsidR="00FD2824" w:rsidRPr="00151F46" w:rsidRDefault="00FD2824" w:rsidP="009052D7">
            <w:pPr>
              <w:keepNext/>
              <w:keepLines/>
              <w:spacing w:line="288" w:lineRule="auto"/>
              <w:outlineLvl w:val="1"/>
              <w:rPr>
                <w:rFonts w:cs="Arial"/>
                <w:color w:val="595959"/>
                <w:sz w:val="18"/>
                <w:szCs w:val="18"/>
              </w:rPr>
            </w:pPr>
            <w:r w:rsidRPr="00151F46">
              <w:rPr>
                <w:sz w:val="18"/>
              </w:rPr>
              <w:t>Para proteger a la víctima contra futuros actos de violencia o amenazas de abuso por parte del demandado. El abuso se debe denunciar, y se debe acusar al demandado antes de que un juzgado pueda emitir esta orden.</w:t>
            </w:r>
          </w:p>
        </w:tc>
      </w:tr>
    </w:tbl>
    <w:p w14:paraId="70E2BC2E" w14:textId="77777777" w:rsidR="00FD2824" w:rsidRPr="00151F46" w:rsidRDefault="00FD2824" w:rsidP="00FD2824">
      <w:pPr>
        <w:rPr>
          <w:i/>
          <w:sz w:val="16"/>
          <w:szCs w:val="16"/>
        </w:rPr>
      </w:pPr>
    </w:p>
    <w:p w14:paraId="455A2F7D" w14:textId="77777777" w:rsidR="00FD2824" w:rsidRPr="00151F46" w:rsidRDefault="00FD2824" w:rsidP="00FD2824">
      <w:pPr>
        <w:rPr>
          <w:i/>
          <w:sz w:val="16"/>
          <w:szCs w:val="16"/>
        </w:rPr>
      </w:pPr>
      <w:r w:rsidRPr="00151F46">
        <w:rPr>
          <w:noProof/>
          <w:lang w:eastAsia="zh-CN"/>
        </w:rPr>
        <mc:AlternateContent>
          <mc:Choice Requires="wps">
            <w:drawing>
              <wp:anchor distT="45720" distB="45720" distL="114300" distR="114300" simplePos="0" relativeHeight="251659264" behindDoc="0" locked="0" layoutInCell="1" allowOverlap="1" wp14:anchorId="76A36166" wp14:editId="74DC8A4D">
                <wp:simplePos x="0" y="0"/>
                <wp:positionH relativeFrom="column">
                  <wp:posOffset>1314450</wp:posOffset>
                </wp:positionH>
                <wp:positionV relativeFrom="paragraph">
                  <wp:posOffset>28575</wp:posOffset>
                </wp:positionV>
                <wp:extent cx="3387725" cy="539115"/>
                <wp:effectExtent l="0" t="0" r="22225"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539115"/>
                        </a:xfrm>
                        <a:prstGeom prst="rect">
                          <a:avLst/>
                        </a:prstGeom>
                        <a:solidFill>
                          <a:srgbClr val="FFFFFF"/>
                        </a:solidFill>
                        <a:ln w="9525">
                          <a:solidFill>
                            <a:srgbClr val="000000"/>
                          </a:solidFill>
                          <a:miter lim="800000"/>
                          <a:headEnd/>
                          <a:tailEnd/>
                        </a:ln>
                      </wps:spPr>
                      <wps:txbx>
                        <w:txbxContent>
                          <w:p w14:paraId="04C47A84" w14:textId="77777777" w:rsidR="00DF31C7" w:rsidRPr="005D79B6" w:rsidRDefault="00DF31C7" w:rsidP="00FD2824">
                            <w:pPr>
                              <w:jc w:val="center"/>
                              <w:rPr>
                                <w:b/>
                              </w:rPr>
                            </w:pPr>
                            <w:r>
                              <w:rPr>
                                <w:b/>
                              </w:rPr>
                              <w:t xml:space="preserve">Los formularios y las instrucciones están </w:t>
                            </w:r>
                            <w:r>
                              <w:rPr>
                                <w:b/>
                              </w:rPr>
                              <w:br/>
                              <w:t>disponibles en la oficina del secretario del juzgado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A36166" id="_x0000_t202" coordsize="21600,21600" o:spt="202" path="m,l,21600r21600,l21600,xe">
                <v:stroke joinstyle="miter"/>
                <v:path gradientshapeok="t" o:connecttype="rect"/>
              </v:shapetype>
              <v:shape id="Text Box 1" o:spid="_x0000_s1026" type="#_x0000_t202" style="position:absolute;margin-left:103.5pt;margin-top:2.25pt;width:266.75pt;height:42.4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">
                <v:textbox style="mso-fit-shape-to-text:t">
                  <w:txbxContent>
                    <w:p w14:paraId="04C47A84" w14:textId="77777777" w:rsidR="00DF31C7" w:rsidRPr="005D79B6" w:rsidRDefault="00DF31C7" w:rsidP="00FD2824">
                      <w:pPr>
                        <w:jc w:val="center"/>
                        <w:rPr>
                          <w:b/>
                        </w:rPr>
                      </w:pPr>
                      <w:r>
                        <w:rPr>
                          <w:b/>
                        </w:rPr>
                        <w:t xml:space="preserve">Los formularios y las instrucciones están </w:t>
                      </w:r>
                      <w:r>
                        <w:rPr>
                          <w:b/>
                        </w:rPr>
                        <w:br/>
                        <w:t>disponibles en la oficina del secretario del juzgado</w:t>
                      </w:r>
                    </w:p>
                  </w:txbxContent>
                </v:textbox>
              </v:shape>
            </w:pict>
          </mc:Fallback>
        </mc:AlternateContent>
      </w:r>
    </w:p>
    <w:p w14:paraId="2FDCB523" w14:textId="77777777" w:rsidR="00FD2824" w:rsidRPr="00151F46" w:rsidRDefault="00FD2824" w:rsidP="00FD2824">
      <w:pPr>
        <w:rPr>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8580"/>
      </w:tblGrid>
      <w:tr w:rsidR="00FD2824" w:rsidRPr="00151F46" w14:paraId="0CF467BB" w14:textId="77777777" w:rsidTr="00AC542D">
        <w:tc>
          <w:tcPr>
            <w:tcW w:w="1024" w:type="pct"/>
            <w:tcBorders>
              <w:bottom w:val="double" w:sz="4" w:space="0" w:color="auto"/>
            </w:tcBorders>
            <w:vAlign w:val="center"/>
          </w:tcPr>
          <w:p w14:paraId="411DDAAE" w14:textId="77777777" w:rsidR="00FD2824" w:rsidRPr="00151F46" w:rsidRDefault="00FD2824" w:rsidP="001E398E">
            <w:pPr>
              <w:jc w:val="center"/>
              <w:rPr>
                <w:b/>
                <w:bCs/>
                <w:sz w:val="32"/>
                <w:szCs w:val="32"/>
              </w:rPr>
            </w:pPr>
            <w:r w:rsidRPr="00151F46">
              <w:br w:type="page"/>
            </w:r>
            <w:r w:rsidRPr="00151F46">
              <w:br w:type="page"/>
            </w:r>
            <w:r w:rsidRPr="00151F46">
              <w:rPr>
                <w:b/>
                <w:sz w:val="32"/>
              </w:rPr>
              <w:t>DVPO</w:t>
            </w:r>
          </w:p>
        </w:tc>
        <w:tc>
          <w:tcPr>
            <w:tcW w:w="3976" w:type="pct"/>
            <w:tcBorders>
              <w:bottom w:val="double" w:sz="4" w:space="0" w:color="auto"/>
            </w:tcBorders>
            <w:vAlign w:val="center"/>
          </w:tcPr>
          <w:p w14:paraId="315B0C52" w14:textId="0F00114D" w:rsidR="00FD2824" w:rsidRPr="00151F46" w:rsidRDefault="008A68F9" w:rsidP="001E398E">
            <w:pPr>
              <w:jc w:val="center"/>
              <w:rPr>
                <w:sz w:val="22"/>
                <w:szCs w:val="22"/>
              </w:rPr>
            </w:pPr>
            <w:proofErr w:type="spellStart"/>
            <w:r w:rsidRPr="008A68F9">
              <w:rPr>
                <w:b/>
                <w:sz w:val="24"/>
              </w:rPr>
              <w:t>Domestic</w:t>
            </w:r>
            <w:proofErr w:type="spellEnd"/>
            <w:r w:rsidRPr="008A68F9">
              <w:rPr>
                <w:b/>
                <w:sz w:val="24"/>
              </w:rPr>
              <w:t xml:space="preserve"> </w:t>
            </w:r>
            <w:proofErr w:type="spellStart"/>
            <w:r w:rsidRPr="008A68F9">
              <w:rPr>
                <w:b/>
                <w:sz w:val="24"/>
              </w:rPr>
              <w:t>Violence</w:t>
            </w:r>
            <w:proofErr w:type="spellEnd"/>
            <w:r w:rsidRPr="008A68F9">
              <w:rPr>
                <w:b/>
                <w:sz w:val="24"/>
              </w:rPr>
              <w:t xml:space="preserve"> </w:t>
            </w:r>
            <w:proofErr w:type="spellStart"/>
            <w:r w:rsidRPr="008A68F9">
              <w:rPr>
                <w:b/>
                <w:sz w:val="24"/>
              </w:rPr>
              <w:t>Protection</w:t>
            </w:r>
            <w:proofErr w:type="spellEnd"/>
            <w:r w:rsidRPr="008A68F9">
              <w:rPr>
                <w:b/>
                <w:sz w:val="24"/>
              </w:rPr>
              <w:t xml:space="preserve"> </w:t>
            </w:r>
            <w:proofErr w:type="spellStart"/>
            <w:r w:rsidRPr="008A68F9">
              <w:rPr>
                <w:b/>
                <w:sz w:val="24"/>
              </w:rPr>
              <w:t>Order</w:t>
            </w:r>
            <w:proofErr w:type="spellEnd"/>
            <w:r w:rsidRPr="008A68F9">
              <w:rPr>
                <w:b/>
                <w:sz w:val="24"/>
              </w:rPr>
              <w:t xml:space="preserve"> (Orden de protección contra la violencia doméstica, DVPO)</w:t>
            </w:r>
          </w:p>
        </w:tc>
      </w:tr>
      <w:tr w:rsidR="00FD2824" w:rsidRPr="00151F46" w14:paraId="4B0D88FB" w14:textId="77777777" w:rsidTr="00AC542D">
        <w:tc>
          <w:tcPr>
            <w:tcW w:w="1024" w:type="pct"/>
            <w:tcBorders>
              <w:top w:val="double" w:sz="4" w:space="0" w:color="auto"/>
            </w:tcBorders>
          </w:tcPr>
          <w:p w14:paraId="173C1E6B" w14:textId="77777777" w:rsidR="00FD2824" w:rsidRPr="00151F46" w:rsidRDefault="00FD2824" w:rsidP="001E398E">
            <w:pPr>
              <w:jc w:val="center"/>
              <w:rPr>
                <w:b/>
                <w:sz w:val="19"/>
                <w:szCs w:val="19"/>
              </w:rPr>
            </w:pPr>
          </w:p>
          <w:p w14:paraId="7F67522D" w14:textId="77777777" w:rsidR="00A04281" w:rsidRDefault="00A04281" w:rsidP="001E398E">
            <w:pPr>
              <w:jc w:val="center"/>
              <w:rPr>
                <w:b/>
                <w:sz w:val="19"/>
              </w:rPr>
            </w:pPr>
          </w:p>
          <w:p w14:paraId="7867AC29" w14:textId="073E62F7" w:rsidR="00FD2824" w:rsidRPr="00151F46" w:rsidRDefault="00FD2824" w:rsidP="001E398E">
            <w:pPr>
              <w:jc w:val="center"/>
              <w:rPr>
                <w:rFonts w:cs="Arial"/>
                <w:b/>
                <w:sz w:val="19"/>
                <w:szCs w:val="19"/>
              </w:rPr>
            </w:pPr>
            <w:r w:rsidRPr="00151F46">
              <w:rPr>
                <w:b/>
                <w:sz w:val="19"/>
              </w:rPr>
              <w:t>¿Quién puede obtener una DVPO?</w:t>
            </w:r>
          </w:p>
          <w:p w14:paraId="3C449110" w14:textId="77777777" w:rsidR="00FD2824" w:rsidRPr="00151F46" w:rsidRDefault="00FD2824" w:rsidP="001E398E">
            <w:pPr>
              <w:jc w:val="center"/>
              <w:rPr>
                <w:rFonts w:cs="Arial"/>
                <w:b/>
                <w:sz w:val="19"/>
                <w:szCs w:val="19"/>
              </w:rPr>
            </w:pPr>
          </w:p>
          <w:p w14:paraId="2D7DE982" w14:textId="77777777" w:rsidR="00FD2824" w:rsidRPr="00151F46" w:rsidRDefault="00FD2824" w:rsidP="001E398E">
            <w:pPr>
              <w:jc w:val="center"/>
              <w:rPr>
                <w:rFonts w:cs="Arial"/>
                <w:b/>
                <w:sz w:val="19"/>
                <w:szCs w:val="19"/>
              </w:rPr>
            </w:pPr>
          </w:p>
          <w:p w14:paraId="5273D9C5" w14:textId="77777777" w:rsidR="00FD2824" w:rsidRPr="00151F46" w:rsidRDefault="00FD2824" w:rsidP="001E398E">
            <w:pPr>
              <w:jc w:val="center"/>
              <w:rPr>
                <w:b/>
                <w:sz w:val="19"/>
                <w:szCs w:val="19"/>
              </w:rPr>
            </w:pPr>
            <w:r w:rsidRPr="00151F46">
              <w:rPr>
                <w:sz w:val="16"/>
              </w:rPr>
              <w:t>RCW 7.105.100</w:t>
            </w:r>
          </w:p>
        </w:tc>
        <w:tc>
          <w:tcPr>
            <w:tcW w:w="3976" w:type="pct"/>
            <w:tcBorders>
              <w:top w:val="double" w:sz="4" w:space="0" w:color="auto"/>
            </w:tcBorders>
          </w:tcPr>
          <w:p w14:paraId="41764796" w14:textId="77777777" w:rsidR="00FD2824" w:rsidRPr="00151F46" w:rsidRDefault="00FD2824" w:rsidP="001E398E">
            <w:pPr>
              <w:ind w:left="-14"/>
              <w:contextualSpacing/>
              <w:rPr>
                <w:rFonts w:cs="Arial"/>
                <w:sz w:val="18"/>
                <w:szCs w:val="18"/>
              </w:rPr>
            </w:pPr>
            <w:r w:rsidRPr="00151F46">
              <w:rPr>
                <w:sz w:val="18"/>
              </w:rPr>
              <w:t>Las personas que tengan alguna de estas relaciones con el maltratador:</w:t>
            </w:r>
          </w:p>
          <w:p w14:paraId="71A52A58" w14:textId="77777777" w:rsidR="00FD2824" w:rsidRPr="00151F46" w:rsidRDefault="009D7C3B" w:rsidP="00FD2824">
            <w:pPr>
              <w:numPr>
                <w:ilvl w:val="0"/>
                <w:numId w:val="3"/>
              </w:numPr>
              <w:ind w:left="162" w:hanging="180"/>
              <w:contextualSpacing/>
              <w:rPr>
                <w:rFonts w:cs="Arial"/>
                <w:sz w:val="18"/>
                <w:szCs w:val="18"/>
              </w:rPr>
            </w:pPr>
            <w:r>
              <w:rPr>
                <w:sz w:val="18"/>
              </w:rPr>
              <w:t>C</w:t>
            </w:r>
            <w:r w:rsidR="00FD2824" w:rsidRPr="00151F46">
              <w:rPr>
                <w:sz w:val="18"/>
              </w:rPr>
              <w:t>ónyuges o parejas domésticas (actuales o pasadas)</w:t>
            </w:r>
          </w:p>
          <w:p w14:paraId="68565E8A" w14:textId="77777777" w:rsidR="00FD2824" w:rsidRPr="00151F46" w:rsidRDefault="00FD2824" w:rsidP="00FD2824">
            <w:pPr>
              <w:numPr>
                <w:ilvl w:val="0"/>
                <w:numId w:val="3"/>
              </w:numPr>
              <w:ind w:left="162" w:hanging="180"/>
              <w:contextualSpacing/>
              <w:rPr>
                <w:rFonts w:cs="Arial"/>
                <w:sz w:val="18"/>
                <w:szCs w:val="18"/>
              </w:rPr>
            </w:pPr>
            <w:r w:rsidRPr="00151F46">
              <w:rPr>
                <w:sz w:val="18"/>
              </w:rPr>
              <w:t>Tienen un hijo en común (a menos que el hijo haya sido concebido mediante una agresión sexual)</w:t>
            </w:r>
          </w:p>
          <w:p w14:paraId="5475B59D" w14:textId="77777777" w:rsidR="00FD2824" w:rsidRPr="00151F46" w:rsidRDefault="00FD2824" w:rsidP="00FD2824">
            <w:pPr>
              <w:numPr>
                <w:ilvl w:val="0"/>
                <w:numId w:val="3"/>
              </w:numPr>
              <w:ind w:left="162" w:hanging="180"/>
              <w:contextualSpacing/>
              <w:rPr>
                <w:rFonts w:cs="Arial"/>
                <w:sz w:val="18"/>
                <w:szCs w:val="18"/>
              </w:rPr>
            </w:pPr>
            <w:r w:rsidRPr="00151F46">
              <w:rPr>
                <w:sz w:val="18"/>
              </w:rPr>
              <w:t>Relación de novios (actual o anterior). Debe tener al menos 13 años. Si es menor de 15 años, la petición debe ser presentada por una persona de 15 años o más que sea miembro de su familia o de su hogar</w:t>
            </w:r>
          </w:p>
          <w:p w14:paraId="42C52DF0" w14:textId="77777777" w:rsidR="00FD2824" w:rsidRPr="00151F46" w:rsidRDefault="00FD2824" w:rsidP="00FD2824">
            <w:pPr>
              <w:numPr>
                <w:ilvl w:val="0"/>
                <w:numId w:val="3"/>
              </w:numPr>
              <w:ind w:left="162" w:hanging="180"/>
              <w:contextualSpacing/>
              <w:rPr>
                <w:rFonts w:cs="Arial"/>
                <w:sz w:val="18"/>
                <w:szCs w:val="18"/>
              </w:rPr>
            </w:pPr>
            <w:r w:rsidRPr="00151F46">
              <w:rPr>
                <w:sz w:val="18"/>
              </w:rPr>
              <w:t>Parientes por consanguinidad, matrimonio, pareja de hecho o adopción</w:t>
            </w:r>
          </w:p>
          <w:p w14:paraId="21802B3A" w14:textId="77777777" w:rsidR="00FD2824" w:rsidRPr="00151F46" w:rsidRDefault="00FD2824" w:rsidP="000A1B19">
            <w:pPr>
              <w:numPr>
                <w:ilvl w:val="0"/>
                <w:numId w:val="3"/>
              </w:numPr>
              <w:ind w:left="162" w:right="432" w:hanging="180"/>
              <w:contextualSpacing/>
              <w:rPr>
                <w:rFonts w:cs="Arial"/>
                <w:sz w:val="18"/>
                <w:szCs w:val="18"/>
              </w:rPr>
            </w:pPr>
            <w:r w:rsidRPr="00151F46">
              <w:rPr>
                <w:sz w:val="18"/>
              </w:rPr>
              <w:t>Personas que vivan o hayan vivido juntas (actuales o anteriores)</w:t>
            </w:r>
          </w:p>
          <w:p w14:paraId="4D071E25" w14:textId="77777777" w:rsidR="00FD2824" w:rsidRPr="00151F46" w:rsidRDefault="00FD2824" w:rsidP="00FD2824">
            <w:pPr>
              <w:numPr>
                <w:ilvl w:val="0"/>
                <w:numId w:val="3"/>
              </w:numPr>
              <w:ind w:left="162" w:hanging="180"/>
              <w:contextualSpacing/>
              <w:rPr>
                <w:rFonts w:cs="Arial"/>
                <w:sz w:val="18"/>
                <w:szCs w:val="18"/>
              </w:rPr>
            </w:pPr>
            <w:r w:rsidRPr="00151F46">
              <w:rPr>
                <w:sz w:val="18"/>
              </w:rPr>
              <w:t>Personas con una relación paterno-filial (biológica o legal), incluidos padrastros e hijastros, abuelos y nietos, o la pareja íntima de un progenitor y sus hijos</w:t>
            </w:r>
          </w:p>
          <w:p w14:paraId="251C559F" w14:textId="77777777" w:rsidR="00FD2824" w:rsidRPr="00151F46" w:rsidRDefault="00FD2824" w:rsidP="00C340B5">
            <w:pPr>
              <w:numPr>
                <w:ilvl w:val="0"/>
                <w:numId w:val="3"/>
              </w:numPr>
              <w:ind w:left="187" w:hanging="187"/>
              <w:contextualSpacing/>
              <w:rPr>
                <w:rFonts w:cs="Arial"/>
                <w:sz w:val="19"/>
                <w:szCs w:val="19"/>
              </w:rPr>
            </w:pPr>
            <w:r w:rsidRPr="00151F46">
              <w:rPr>
                <w:sz w:val="18"/>
              </w:rPr>
              <w:t>Tutor legal (actual o anterior)</w:t>
            </w:r>
          </w:p>
        </w:tc>
      </w:tr>
      <w:tr w:rsidR="00FD2824" w:rsidRPr="00151F46" w14:paraId="0F2A0A67" w14:textId="77777777" w:rsidTr="00AC542D">
        <w:tc>
          <w:tcPr>
            <w:tcW w:w="1024" w:type="pct"/>
          </w:tcPr>
          <w:p w14:paraId="614CE551" w14:textId="77777777" w:rsidR="00FD2824" w:rsidRPr="00151F46" w:rsidRDefault="00FD2824" w:rsidP="001E398E">
            <w:pPr>
              <w:jc w:val="center"/>
              <w:rPr>
                <w:b/>
                <w:sz w:val="19"/>
                <w:szCs w:val="19"/>
              </w:rPr>
            </w:pPr>
          </w:p>
          <w:p w14:paraId="5E062FFD" w14:textId="77777777" w:rsidR="00FD2824" w:rsidRPr="00151F46" w:rsidRDefault="00FD2824" w:rsidP="001E398E">
            <w:pPr>
              <w:jc w:val="center"/>
              <w:rPr>
                <w:rFonts w:cs="Arial"/>
                <w:b/>
                <w:sz w:val="19"/>
                <w:szCs w:val="19"/>
              </w:rPr>
            </w:pPr>
            <w:r w:rsidRPr="00151F46">
              <w:rPr>
                <w:b/>
                <w:sz w:val="19"/>
              </w:rPr>
              <w:t>¿Qué puede hacer una DVPO?</w:t>
            </w:r>
          </w:p>
          <w:p w14:paraId="2E6BD567" w14:textId="77777777" w:rsidR="00FD2824" w:rsidRPr="00151F46" w:rsidRDefault="00FD2824" w:rsidP="001E398E">
            <w:pPr>
              <w:jc w:val="center"/>
              <w:rPr>
                <w:rFonts w:cs="Arial"/>
                <w:b/>
                <w:sz w:val="19"/>
                <w:szCs w:val="19"/>
              </w:rPr>
            </w:pPr>
          </w:p>
          <w:p w14:paraId="79E697BF" w14:textId="77777777" w:rsidR="00FD2824" w:rsidRPr="00151F46" w:rsidRDefault="00FD2824" w:rsidP="001E398E">
            <w:pPr>
              <w:jc w:val="center"/>
              <w:rPr>
                <w:rFonts w:cs="Arial"/>
                <w:b/>
                <w:sz w:val="19"/>
                <w:szCs w:val="19"/>
              </w:rPr>
            </w:pPr>
          </w:p>
          <w:p w14:paraId="1E587798" w14:textId="77777777" w:rsidR="00FD2824" w:rsidRPr="00151F46" w:rsidRDefault="00FD2824" w:rsidP="001E398E">
            <w:pPr>
              <w:jc w:val="center"/>
              <w:rPr>
                <w:rFonts w:cs="Arial"/>
                <w:sz w:val="16"/>
                <w:szCs w:val="19"/>
              </w:rPr>
            </w:pPr>
            <w:r w:rsidRPr="00151F46">
              <w:rPr>
                <w:sz w:val="16"/>
              </w:rPr>
              <w:t>RCW 7.105.310</w:t>
            </w:r>
          </w:p>
          <w:p w14:paraId="42F0C9C7" w14:textId="77777777" w:rsidR="00FD2824" w:rsidRPr="00151F46" w:rsidRDefault="00FD2824" w:rsidP="001E398E">
            <w:pPr>
              <w:jc w:val="center"/>
              <w:rPr>
                <w:rFonts w:cs="Arial"/>
                <w:b/>
                <w:sz w:val="19"/>
                <w:szCs w:val="19"/>
              </w:rPr>
            </w:pPr>
          </w:p>
        </w:tc>
        <w:tc>
          <w:tcPr>
            <w:tcW w:w="3976" w:type="pct"/>
          </w:tcPr>
          <w:p w14:paraId="2A799CAE" w14:textId="77777777" w:rsidR="00FD2824" w:rsidRPr="00151F46" w:rsidRDefault="00FD2824" w:rsidP="00FD2824">
            <w:pPr>
              <w:numPr>
                <w:ilvl w:val="0"/>
                <w:numId w:val="2"/>
              </w:numPr>
              <w:tabs>
                <w:tab w:val="clear" w:pos="720"/>
                <w:tab w:val="num" w:pos="0"/>
              </w:tabs>
              <w:ind w:left="162" w:hanging="180"/>
              <w:rPr>
                <w:rFonts w:cs="Arial"/>
                <w:sz w:val="18"/>
                <w:szCs w:val="18"/>
              </w:rPr>
            </w:pPr>
            <w:r w:rsidRPr="00151F46">
              <w:rPr>
                <w:sz w:val="18"/>
              </w:rPr>
              <w:t>Prohibir el contacto de cualquier tipo, incluido el ciberacoso, y adaptarse a las necesidades individuales</w:t>
            </w:r>
          </w:p>
          <w:p w14:paraId="167C7A55" w14:textId="77777777" w:rsidR="00FD2824" w:rsidRPr="00151F46" w:rsidRDefault="00FD2824" w:rsidP="00FD2824">
            <w:pPr>
              <w:numPr>
                <w:ilvl w:val="0"/>
                <w:numId w:val="2"/>
              </w:numPr>
              <w:tabs>
                <w:tab w:val="clear" w:pos="720"/>
                <w:tab w:val="num" w:pos="0"/>
              </w:tabs>
              <w:ind w:left="162" w:hanging="180"/>
              <w:rPr>
                <w:rFonts w:cs="Arial"/>
                <w:sz w:val="18"/>
                <w:szCs w:val="18"/>
              </w:rPr>
            </w:pPr>
            <w:r w:rsidRPr="00151F46">
              <w:rPr>
                <w:sz w:val="18"/>
              </w:rPr>
              <w:t>Retirar al maltratador de la residencia compartida y prohibirle la entrada</w:t>
            </w:r>
          </w:p>
          <w:p w14:paraId="406DCE6B" w14:textId="77777777" w:rsidR="00FD2824" w:rsidRPr="00151F46" w:rsidRDefault="00FD2824" w:rsidP="00FD2824">
            <w:pPr>
              <w:numPr>
                <w:ilvl w:val="0"/>
                <w:numId w:val="2"/>
              </w:numPr>
              <w:tabs>
                <w:tab w:val="clear" w:pos="720"/>
                <w:tab w:val="num" w:pos="0"/>
              </w:tabs>
              <w:ind w:left="162" w:hanging="180"/>
              <w:rPr>
                <w:rFonts w:cs="Arial"/>
                <w:sz w:val="18"/>
                <w:szCs w:val="18"/>
              </w:rPr>
            </w:pPr>
            <w:r w:rsidRPr="00151F46">
              <w:rPr>
                <w:sz w:val="18"/>
              </w:rPr>
              <w:t>Conceder la custodia temporal de los hijos y establecer un régimen de visitas</w:t>
            </w:r>
          </w:p>
          <w:p w14:paraId="4F94B9E9" w14:textId="77777777" w:rsidR="00FD2824" w:rsidRPr="00151F46" w:rsidRDefault="00FD2824" w:rsidP="00FD2824">
            <w:pPr>
              <w:numPr>
                <w:ilvl w:val="0"/>
                <w:numId w:val="2"/>
              </w:numPr>
              <w:tabs>
                <w:tab w:val="clear" w:pos="720"/>
                <w:tab w:val="num" w:pos="0"/>
              </w:tabs>
              <w:ind w:left="162" w:hanging="180"/>
              <w:rPr>
                <w:rFonts w:cs="Arial"/>
                <w:sz w:val="18"/>
                <w:szCs w:val="18"/>
              </w:rPr>
            </w:pPr>
            <w:r w:rsidRPr="00151F46">
              <w:rPr>
                <w:sz w:val="18"/>
              </w:rPr>
              <w:t>Conceder las posesiones esenciales (ejemplos: vehículo, medicamentos, mascotas)</w:t>
            </w:r>
          </w:p>
          <w:p w14:paraId="17ACEDB9" w14:textId="77777777" w:rsidR="00FD2824" w:rsidRPr="00151F46" w:rsidRDefault="00FD2824" w:rsidP="00FD2824">
            <w:pPr>
              <w:numPr>
                <w:ilvl w:val="0"/>
                <w:numId w:val="2"/>
              </w:numPr>
              <w:tabs>
                <w:tab w:val="clear" w:pos="720"/>
                <w:tab w:val="num" w:pos="0"/>
              </w:tabs>
              <w:ind w:left="162" w:hanging="180"/>
              <w:rPr>
                <w:rFonts w:cs="Arial"/>
                <w:sz w:val="18"/>
                <w:szCs w:val="18"/>
              </w:rPr>
            </w:pPr>
            <w:r w:rsidRPr="00151F46">
              <w:rPr>
                <w:sz w:val="18"/>
              </w:rPr>
              <w:t>Ordenar que el agresor reciba tratamiento o asesoramiento</w:t>
            </w:r>
          </w:p>
          <w:p w14:paraId="60289005" w14:textId="77777777" w:rsidR="00FD2824" w:rsidRPr="00151F46" w:rsidRDefault="00FD2824" w:rsidP="00FD2824">
            <w:pPr>
              <w:numPr>
                <w:ilvl w:val="0"/>
                <w:numId w:val="2"/>
              </w:numPr>
              <w:tabs>
                <w:tab w:val="clear" w:pos="720"/>
                <w:tab w:val="num" w:pos="0"/>
              </w:tabs>
              <w:ind w:left="162" w:hanging="180"/>
              <w:rPr>
                <w:rFonts w:cs="Arial"/>
                <w:sz w:val="18"/>
                <w:szCs w:val="18"/>
              </w:rPr>
            </w:pPr>
            <w:r w:rsidRPr="00151F46">
              <w:rPr>
                <w:sz w:val="18"/>
              </w:rPr>
              <w:t>Ordenar la entrega y prohibir la posesión de armas de fuego, armas peligrosas y cualquier licencia de pistola oculta</w:t>
            </w:r>
          </w:p>
        </w:tc>
      </w:tr>
      <w:tr w:rsidR="00FD2824" w:rsidRPr="00151F46" w14:paraId="620987AA" w14:textId="77777777" w:rsidTr="00AC542D">
        <w:tc>
          <w:tcPr>
            <w:tcW w:w="1024" w:type="pct"/>
          </w:tcPr>
          <w:p w14:paraId="5ADDCB30" w14:textId="77777777" w:rsidR="00FD2824" w:rsidRDefault="00FD2824" w:rsidP="001E398E">
            <w:pPr>
              <w:jc w:val="center"/>
              <w:rPr>
                <w:b/>
                <w:sz w:val="19"/>
                <w:szCs w:val="19"/>
              </w:rPr>
            </w:pPr>
          </w:p>
          <w:p w14:paraId="7DE6D5A0" w14:textId="77777777" w:rsidR="00A04281" w:rsidRPr="00151F46" w:rsidRDefault="00A04281" w:rsidP="001E398E">
            <w:pPr>
              <w:jc w:val="center"/>
              <w:rPr>
                <w:b/>
                <w:sz w:val="19"/>
                <w:szCs w:val="19"/>
              </w:rPr>
            </w:pPr>
          </w:p>
          <w:p w14:paraId="09C8CC01" w14:textId="77777777" w:rsidR="00FD2824" w:rsidRPr="00151F46" w:rsidRDefault="00FD2824" w:rsidP="001E398E">
            <w:pPr>
              <w:jc w:val="center"/>
              <w:rPr>
                <w:rFonts w:cs="Arial"/>
                <w:b/>
                <w:sz w:val="19"/>
                <w:szCs w:val="19"/>
              </w:rPr>
            </w:pPr>
            <w:r w:rsidRPr="00151F46">
              <w:rPr>
                <w:b/>
                <w:sz w:val="19"/>
              </w:rPr>
              <w:t>¿Cómo se consigue una DVPO?</w:t>
            </w:r>
          </w:p>
          <w:p w14:paraId="7746F47D" w14:textId="77777777" w:rsidR="00FD2824" w:rsidRPr="00151F46" w:rsidRDefault="00FD2824" w:rsidP="001E398E">
            <w:pPr>
              <w:jc w:val="center"/>
              <w:rPr>
                <w:rFonts w:cs="Arial"/>
                <w:b/>
                <w:sz w:val="19"/>
                <w:szCs w:val="19"/>
              </w:rPr>
            </w:pPr>
          </w:p>
          <w:p w14:paraId="781E4D1A" w14:textId="77777777" w:rsidR="00FD2824" w:rsidRPr="00151F46" w:rsidRDefault="00FD2824" w:rsidP="001E398E">
            <w:pPr>
              <w:jc w:val="center"/>
              <w:rPr>
                <w:rFonts w:cs="Arial"/>
                <w:b/>
                <w:sz w:val="19"/>
                <w:szCs w:val="19"/>
              </w:rPr>
            </w:pPr>
          </w:p>
          <w:p w14:paraId="3D80DBA7" w14:textId="77777777" w:rsidR="00FD2824" w:rsidRPr="00151F46" w:rsidRDefault="00FD2824" w:rsidP="001E398E">
            <w:pPr>
              <w:jc w:val="center"/>
              <w:rPr>
                <w:rFonts w:cs="Arial"/>
                <w:sz w:val="16"/>
                <w:szCs w:val="19"/>
              </w:rPr>
            </w:pPr>
            <w:r w:rsidRPr="00151F46">
              <w:rPr>
                <w:sz w:val="16"/>
              </w:rPr>
              <w:t>RCW 7.105.100; .200; .205</w:t>
            </w:r>
          </w:p>
          <w:p w14:paraId="13775D3A" w14:textId="77777777" w:rsidR="00FD2824" w:rsidRPr="00151F46" w:rsidRDefault="00FD2824" w:rsidP="001E398E">
            <w:pPr>
              <w:jc w:val="center"/>
              <w:rPr>
                <w:rFonts w:cs="Arial"/>
                <w:b/>
                <w:sz w:val="19"/>
                <w:szCs w:val="19"/>
              </w:rPr>
            </w:pPr>
          </w:p>
          <w:p w14:paraId="65403F74" w14:textId="77777777" w:rsidR="00FD2824" w:rsidRPr="00151F46" w:rsidRDefault="00FD2824" w:rsidP="001E398E">
            <w:pPr>
              <w:jc w:val="center"/>
              <w:rPr>
                <w:b/>
                <w:sz w:val="19"/>
                <w:szCs w:val="19"/>
              </w:rPr>
            </w:pPr>
          </w:p>
        </w:tc>
        <w:tc>
          <w:tcPr>
            <w:tcW w:w="3976" w:type="pct"/>
          </w:tcPr>
          <w:p w14:paraId="6CCF269F" w14:textId="41206F64" w:rsidR="00FD2824" w:rsidRPr="00151F46" w:rsidRDefault="00FD2824" w:rsidP="001E398E">
            <w:pPr>
              <w:rPr>
                <w:b/>
                <w:sz w:val="18"/>
                <w:szCs w:val="18"/>
              </w:rPr>
            </w:pPr>
            <w:r w:rsidRPr="00151F46">
              <w:rPr>
                <w:sz w:val="18"/>
              </w:rPr>
              <w:t>La petición debe describir los actos de violencia doméstica cometidos contra la persona o personas protegidas por una pareja íntima o un miembro de la familia o del hogar. El juzgado denegará o concederá una orden temporal con vigencia de hasta 14 días. Si el juzgado deniega la orden temporal, el demandante tiene 14 días para presentar una demanda enmendada. El demandante puede pedir al secretario que haga que los organismos del cumplimiento de la ley entreguen al demandado o que se encargue de la notificación a través de otros medios legales. Los organismos del cumplimiento de la ley deben notificar al demandado si la orden exige la entrega de armas, el desalojo de una residencia compartida, la transferencia de la custodia de los hijos o si la persona sujeta a la orden de restricción está encarcelada. La audiencia final puede celebrarse en persona, por teléfono o por Internet, si se solicita 3 días antes de la audiencia. En la audiencia final, ambas partes pueden hablar y presentar pruebas. El juzgado denegará o concederá la orden.</w:t>
            </w:r>
          </w:p>
        </w:tc>
      </w:tr>
      <w:tr w:rsidR="00FD2824" w:rsidRPr="00151F46" w14:paraId="53D96641" w14:textId="77777777" w:rsidTr="00AC542D">
        <w:tc>
          <w:tcPr>
            <w:tcW w:w="1024" w:type="pct"/>
            <w:vAlign w:val="center"/>
          </w:tcPr>
          <w:p w14:paraId="22A65FCC" w14:textId="77777777" w:rsidR="00FD2824" w:rsidRPr="00151F46" w:rsidRDefault="00FD2824" w:rsidP="008D7B0E">
            <w:pPr>
              <w:ind w:right="-144"/>
              <w:jc w:val="center"/>
              <w:rPr>
                <w:rFonts w:cs="Arial"/>
                <w:b/>
                <w:sz w:val="19"/>
                <w:szCs w:val="19"/>
              </w:rPr>
            </w:pPr>
            <w:r w:rsidRPr="00151F46">
              <w:rPr>
                <w:b/>
                <w:sz w:val="19"/>
              </w:rPr>
              <w:t>¿Cuál es el costo?</w:t>
            </w:r>
          </w:p>
        </w:tc>
        <w:tc>
          <w:tcPr>
            <w:tcW w:w="3976" w:type="pct"/>
            <w:vAlign w:val="center"/>
          </w:tcPr>
          <w:p w14:paraId="63B5E32F" w14:textId="77777777" w:rsidR="00FD2824" w:rsidRPr="00151F46" w:rsidRDefault="00FD2824" w:rsidP="001E398E">
            <w:pPr>
              <w:rPr>
                <w:rFonts w:cs="Arial"/>
                <w:sz w:val="18"/>
                <w:szCs w:val="18"/>
              </w:rPr>
            </w:pPr>
            <w:r w:rsidRPr="00151F46">
              <w:rPr>
                <w:sz w:val="18"/>
              </w:rPr>
              <w:t>No hay ningún costo.</w:t>
            </w:r>
          </w:p>
        </w:tc>
      </w:tr>
      <w:tr w:rsidR="00FD2824" w:rsidRPr="00151F46" w14:paraId="087CB76A" w14:textId="77777777" w:rsidTr="00AC542D">
        <w:tc>
          <w:tcPr>
            <w:tcW w:w="1024" w:type="pct"/>
          </w:tcPr>
          <w:p w14:paraId="56349FD5" w14:textId="77777777" w:rsidR="00FD2824" w:rsidRPr="00151F46" w:rsidRDefault="00FD2824" w:rsidP="001E398E">
            <w:pPr>
              <w:jc w:val="center"/>
              <w:rPr>
                <w:b/>
                <w:sz w:val="19"/>
                <w:szCs w:val="19"/>
              </w:rPr>
            </w:pPr>
          </w:p>
          <w:p w14:paraId="3BE48E83" w14:textId="77777777" w:rsidR="00FD2824" w:rsidRPr="00151F46" w:rsidRDefault="00FD2824" w:rsidP="001E398E">
            <w:pPr>
              <w:jc w:val="center"/>
              <w:rPr>
                <w:b/>
                <w:sz w:val="19"/>
                <w:szCs w:val="19"/>
              </w:rPr>
            </w:pPr>
            <w:r w:rsidRPr="00151F46">
              <w:rPr>
                <w:b/>
                <w:sz w:val="19"/>
              </w:rPr>
              <w:t>¿Cómo se renueva una DVPO?</w:t>
            </w:r>
          </w:p>
          <w:p w14:paraId="4A3C1327" w14:textId="77777777" w:rsidR="00FD2824" w:rsidRPr="00151F46" w:rsidRDefault="00FD2824" w:rsidP="001E398E">
            <w:pPr>
              <w:jc w:val="center"/>
              <w:rPr>
                <w:b/>
                <w:sz w:val="19"/>
                <w:szCs w:val="19"/>
              </w:rPr>
            </w:pPr>
          </w:p>
          <w:p w14:paraId="7DB797A8" w14:textId="77777777" w:rsidR="00FD2824" w:rsidRPr="00151F46" w:rsidRDefault="00FD2824" w:rsidP="001E398E">
            <w:pPr>
              <w:jc w:val="center"/>
              <w:rPr>
                <w:rFonts w:cs="Arial"/>
                <w:sz w:val="16"/>
                <w:szCs w:val="19"/>
              </w:rPr>
            </w:pPr>
            <w:r w:rsidRPr="00151F46">
              <w:rPr>
                <w:sz w:val="16"/>
              </w:rPr>
              <w:t>RCW 7.105.405</w:t>
            </w:r>
          </w:p>
        </w:tc>
        <w:tc>
          <w:tcPr>
            <w:tcW w:w="3976" w:type="pct"/>
          </w:tcPr>
          <w:p w14:paraId="0741F5BB" w14:textId="0AAF7548" w:rsidR="00FD2824" w:rsidRPr="00151F46" w:rsidRDefault="00FD2824" w:rsidP="001E398E">
            <w:pPr>
              <w:rPr>
                <w:rFonts w:cs="Arial"/>
                <w:sz w:val="18"/>
                <w:szCs w:val="18"/>
              </w:rPr>
            </w:pPr>
            <w:r w:rsidRPr="00151F46">
              <w:rPr>
                <w:sz w:val="18"/>
              </w:rPr>
              <w:t xml:space="preserve">Si la orden definitiva no es </w:t>
            </w:r>
            <w:r w:rsidR="00A04281">
              <w:rPr>
                <w:sz w:val="18"/>
              </w:rPr>
              <w:t>una orden de por vida</w:t>
            </w:r>
            <w:r w:rsidRPr="00151F46">
              <w:rPr>
                <w:sz w:val="18"/>
              </w:rPr>
              <w:t>, puede renovarse varias veces. El demandante debe presentar una moción de renovación dentro de los 90 días anteriores al vencimiento de la orden.</w:t>
            </w:r>
            <w:r w:rsidR="00A04281">
              <w:rPr>
                <w:sz w:val="18"/>
              </w:rPr>
              <w:t xml:space="preserve"> Si un menor protegido cumple los 18 años de edad mientras la orden está vigente, el menor puede solicitar su renovación. Si un menor protegido cumple los 18 años de edad después del vencimiento de la orden, el menor tiene un plazo de 1 año desde el vencimiento de la orden para solicitar su renovación.</w:t>
            </w:r>
            <w:r w:rsidRPr="00151F46">
              <w:rPr>
                <w:sz w:val="18"/>
              </w:rPr>
              <w:t xml:space="preserve"> El demandado debe ser notificado. La orden se renovará a menos que el demandado demuestre que ha habido un cambio sustancial en las circunstancias y que no reanudará los actos de violencia doméstica.</w:t>
            </w:r>
          </w:p>
        </w:tc>
      </w:tr>
      <w:tr w:rsidR="00FD2824" w:rsidRPr="00151F46" w14:paraId="430543FC" w14:textId="77777777" w:rsidTr="00AC542D">
        <w:tc>
          <w:tcPr>
            <w:tcW w:w="1024" w:type="pct"/>
          </w:tcPr>
          <w:p w14:paraId="339524FE" w14:textId="77777777" w:rsidR="00FD2824" w:rsidRPr="00151F46" w:rsidRDefault="00FD2824" w:rsidP="001E398E">
            <w:pPr>
              <w:jc w:val="center"/>
              <w:rPr>
                <w:b/>
                <w:sz w:val="19"/>
                <w:szCs w:val="19"/>
              </w:rPr>
            </w:pPr>
          </w:p>
          <w:p w14:paraId="7BB8E2AF" w14:textId="77777777" w:rsidR="00FD2824" w:rsidRPr="00151F46" w:rsidRDefault="00FD2824" w:rsidP="001E398E">
            <w:pPr>
              <w:jc w:val="center"/>
              <w:rPr>
                <w:rFonts w:cs="Arial"/>
                <w:b/>
                <w:sz w:val="19"/>
                <w:szCs w:val="19"/>
              </w:rPr>
            </w:pPr>
            <w:r w:rsidRPr="00151F46">
              <w:rPr>
                <w:b/>
                <w:sz w:val="19"/>
              </w:rPr>
              <w:t>¿Cómo se cambia o se termina una DVPO?</w:t>
            </w:r>
          </w:p>
          <w:p w14:paraId="7EDD5F89" w14:textId="77777777" w:rsidR="00FD2824" w:rsidRPr="00151F46" w:rsidRDefault="00FD2824" w:rsidP="001E398E">
            <w:pPr>
              <w:jc w:val="center"/>
              <w:rPr>
                <w:rFonts w:cs="Arial"/>
                <w:b/>
                <w:sz w:val="19"/>
                <w:szCs w:val="19"/>
              </w:rPr>
            </w:pPr>
          </w:p>
          <w:p w14:paraId="0DA716AA" w14:textId="77777777" w:rsidR="00FD2824" w:rsidRPr="00151F46" w:rsidRDefault="00FD2824" w:rsidP="001E398E">
            <w:pPr>
              <w:jc w:val="center"/>
              <w:rPr>
                <w:rFonts w:cs="Arial"/>
                <w:sz w:val="16"/>
                <w:szCs w:val="19"/>
              </w:rPr>
            </w:pPr>
            <w:r w:rsidRPr="00151F46">
              <w:rPr>
                <w:sz w:val="16"/>
              </w:rPr>
              <w:t>RCW 7.105.500</w:t>
            </w:r>
          </w:p>
        </w:tc>
        <w:tc>
          <w:tcPr>
            <w:tcW w:w="3976" w:type="pct"/>
          </w:tcPr>
          <w:p w14:paraId="5E1D3007" w14:textId="77777777" w:rsidR="00FD2824" w:rsidRPr="00151F46" w:rsidRDefault="00FD2824" w:rsidP="001E398E">
            <w:pPr>
              <w:rPr>
                <w:rFonts w:cs="Arial"/>
                <w:sz w:val="18"/>
                <w:szCs w:val="18"/>
              </w:rPr>
            </w:pPr>
            <w:r w:rsidRPr="00151F46">
              <w:rPr>
                <w:sz w:val="18"/>
              </w:rPr>
              <w:t>El demandante puede presentar una moción para terminar o modificar (cambiar) en cualquier momento.</w:t>
            </w:r>
          </w:p>
          <w:p w14:paraId="20C86632" w14:textId="083307A1" w:rsidR="00FD2824" w:rsidRPr="00151F46" w:rsidRDefault="00FD2824" w:rsidP="001E398E">
            <w:pPr>
              <w:rPr>
                <w:sz w:val="19"/>
                <w:szCs w:val="19"/>
              </w:rPr>
            </w:pPr>
            <w:r w:rsidRPr="00151F46">
              <w:rPr>
                <w:sz w:val="18"/>
              </w:rPr>
              <w:t xml:space="preserve">El demandado puede presentar una moción para terminar o modificar (cambiar) una orden definitiva no más de </w:t>
            </w:r>
            <w:r w:rsidR="00A04281">
              <w:rPr>
                <w:sz w:val="18"/>
              </w:rPr>
              <w:t>1</w:t>
            </w:r>
            <w:r w:rsidR="00A04281" w:rsidRPr="00151F46">
              <w:rPr>
                <w:sz w:val="18"/>
              </w:rPr>
              <w:t xml:space="preserve"> </w:t>
            </w:r>
            <w:r w:rsidRPr="00151F46">
              <w:rPr>
                <w:sz w:val="18"/>
              </w:rPr>
              <w:t>vez en cualquier período de 12 meses después de que se concedió la orden. Se fijará una audiencia solo si, según la moción y las declaraciones del demandado, el juzgado considera que puede haber razones para modificar o terminar la orden.</w:t>
            </w:r>
          </w:p>
        </w:tc>
      </w:tr>
      <w:tr w:rsidR="00FD2824" w:rsidRPr="00151F46" w14:paraId="445E9A68" w14:textId="77777777" w:rsidTr="00AC542D">
        <w:tc>
          <w:tcPr>
            <w:tcW w:w="1024" w:type="pct"/>
          </w:tcPr>
          <w:p w14:paraId="3C0E00C0" w14:textId="77777777" w:rsidR="00FD2824" w:rsidRPr="00151F46" w:rsidRDefault="00FD2824" w:rsidP="00FE3CF0">
            <w:pPr>
              <w:spacing w:before="120"/>
              <w:ind w:left="-72" w:right="-72"/>
              <w:jc w:val="center"/>
              <w:rPr>
                <w:rFonts w:cs="Arial"/>
                <w:b/>
                <w:sz w:val="19"/>
                <w:szCs w:val="19"/>
              </w:rPr>
            </w:pPr>
            <w:r w:rsidRPr="00151F46">
              <w:rPr>
                <w:b/>
                <w:sz w:val="19"/>
              </w:rPr>
              <w:t>¿Qué sucede si se infringe la DVPO?</w:t>
            </w:r>
          </w:p>
          <w:p w14:paraId="003F964D" w14:textId="77777777" w:rsidR="00FD2824" w:rsidRPr="00151F46" w:rsidRDefault="00FD2824" w:rsidP="001E398E">
            <w:pPr>
              <w:ind w:left="-72" w:right="-72"/>
              <w:jc w:val="center"/>
              <w:rPr>
                <w:rFonts w:cs="Arial"/>
                <w:b/>
                <w:sz w:val="19"/>
                <w:szCs w:val="19"/>
              </w:rPr>
            </w:pPr>
          </w:p>
          <w:p w14:paraId="2275C591" w14:textId="77777777" w:rsidR="00FD2824" w:rsidRPr="00151F46" w:rsidRDefault="00FD2824" w:rsidP="001E398E">
            <w:pPr>
              <w:jc w:val="center"/>
              <w:rPr>
                <w:rFonts w:cs="Arial"/>
                <w:sz w:val="16"/>
                <w:szCs w:val="19"/>
              </w:rPr>
            </w:pPr>
            <w:r w:rsidRPr="00151F46">
              <w:rPr>
                <w:sz w:val="16"/>
              </w:rPr>
              <w:t>RCW 7.105.450</w:t>
            </w:r>
          </w:p>
        </w:tc>
        <w:tc>
          <w:tcPr>
            <w:tcW w:w="3976" w:type="pct"/>
          </w:tcPr>
          <w:p w14:paraId="1B290AFF" w14:textId="77777777" w:rsidR="00FD2824" w:rsidRPr="00151F46" w:rsidRDefault="00FD2824" w:rsidP="001E398E">
            <w:pPr>
              <w:rPr>
                <w:rFonts w:cs="Arial"/>
                <w:sz w:val="18"/>
                <w:szCs w:val="18"/>
              </w:rPr>
            </w:pPr>
            <w:r w:rsidRPr="00151F46">
              <w:rPr>
                <w:sz w:val="18"/>
              </w:rPr>
              <w:t>Arresto obligatorio por infracción a sabiendas de ciertas disposiciones. Posibles cargos criminales o de desacato.</w:t>
            </w:r>
          </w:p>
          <w:p w14:paraId="109786CC" w14:textId="77777777" w:rsidR="00FD2824" w:rsidRPr="00151F46" w:rsidRDefault="00FD2824" w:rsidP="001E398E">
            <w:pPr>
              <w:rPr>
                <w:rFonts w:cs="Arial"/>
                <w:sz w:val="18"/>
                <w:szCs w:val="18"/>
              </w:rPr>
            </w:pPr>
          </w:p>
          <w:p w14:paraId="201AEF64" w14:textId="77777777" w:rsidR="00FD2824" w:rsidRPr="00151F46" w:rsidRDefault="00FD2824" w:rsidP="001E398E">
            <w:pPr>
              <w:rPr>
                <w:rFonts w:cs="Arial"/>
                <w:sz w:val="18"/>
                <w:szCs w:val="18"/>
              </w:rPr>
            </w:pPr>
            <w:r w:rsidRPr="00151F46">
              <w:rPr>
                <w:sz w:val="18"/>
              </w:rPr>
              <w:t xml:space="preserve">Tener acceso o poseer un arma de fuego mientras está en vigor una </w:t>
            </w:r>
            <w:r w:rsidRPr="008D7B0E">
              <w:rPr>
                <w:i/>
                <w:iCs/>
                <w:sz w:val="18"/>
              </w:rPr>
              <w:t>Orden de entrega y prohibición de armas</w:t>
            </w:r>
            <w:r w:rsidRPr="00151F46">
              <w:rPr>
                <w:sz w:val="18"/>
              </w:rPr>
              <w:t xml:space="preserve"> podría derivar en un arresto y sanciones penales o civiles.</w:t>
            </w:r>
          </w:p>
        </w:tc>
      </w:tr>
    </w:tbl>
    <w:p w14:paraId="7C5661C4" w14:textId="77777777" w:rsidR="00A2258B" w:rsidRDefault="00A2258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8580"/>
      </w:tblGrid>
      <w:tr w:rsidR="007945C2" w:rsidRPr="00151F46" w14:paraId="30C6FC1D" w14:textId="77777777" w:rsidTr="00AC542D">
        <w:tc>
          <w:tcPr>
            <w:tcW w:w="1024" w:type="pct"/>
            <w:tcBorders>
              <w:bottom w:val="double" w:sz="4" w:space="0" w:color="auto"/>
            </w:tcBorders>
            <w:vAlign w:val="center"/>
          </w:tcPr>
          <w:p w14:paraId="18F1A22D" w14:textId="77777777" w:rsidR="007945C2" w:rsidRPr="00151F46" w:rsidRDefault="007945C2" w:rsidP="000D6E3D">
            <w:pPr>
              <w:jc w:val="center"/>
              <w:rPr>
                <w:b/>
                <w:bCs/>
                <w:sz w:val="32"/>
                <w:szCs w:val="32"/>
              </w:rPr>
            </w:pPr>
            <w:r w:rsidRPr="00151F46">
              <w:rPr>
                <w:b/>
                <w:sz w:val="32"/>
              </w:rPr>
              <w:t>SAPO</w:t>
            </w:r>
          </w:p>
        </w:tc>
        <w:tc>
          <w:tcPr>
            <w:tcW w:w="3976" w:type="pct"/>
            <w:tcBorders>
              <w:bottom w:val="double" w:sz="4" w:space="0" w:color="auto"/>
            </w:tcBorders>
            <w:vAlign w:val="center"/>
          </w:tcPr>
          <w:p w14:paraId="08E76980" w14:textId="77777777" w:rsidR="007945C2" w:rsidRPr="00151F46" w:rsidRDefault="007945C2" w:rsidP="001E398E">
            <w:pPr>
              <w:jc w:val="center"/>
              <w:rPr>
                <w:sz w:val="24"/>
                <w:szCs w:val="32"/>
              </w:rPr>
            </w:pPr>
            <w:r w:rsidRPr="00151F46">
              <w:rPr>
                <w:b/>
                <w:sz w:val="24"/>
              </w:rPr>
              <w:t>Orden de protección contra la agresión sexual</w:t>
            </w:r>
          </w:p>
        </w:tc>
      </w:tr>
      <w:tr w:rsidR="007945C2" w:rsidRPr="00151F46" w14:paraId="3DAB545A" w14:textId="77777777" w:rsidTr="00AC542D">
        <w:tc>
          <w:tcPr>
            <w:tcW w:w="1024" w:type="pct"/>
            <w:tcBorders>
              <w:top w:val="double" w:sz="4" w:space="0" w:color="auto"/>
              <w:bottom w:val="single" w:sz="4" w:space="0" w:color="auto"/>
            </w:tcBorders>
          </w:tcPr>
          <w:p w14:paraId="5CC2A93E" w14:textId="77777777" w:rsidR="007945C2" w:rsidRPr="00151F46" w:rsidRDefault="007945C2" w:rsidP="001E398E">
            <w:pPr>
              <w:jc w:val="center"/>
              <w:rPr>
                <w:b/>
                <w:sz w:val="19"/>
                <w:szCs w:val="19"/>
              </w:rPr>
            </w:pPr>
          </w:p>
          <w:p w14:paraId="32E39F05" w14:textId="77777777" w:rsidR="007945C2" w:rsidRPr="00151F46" w:rsidRDefault="007945C2" w:rsidP="001E398E">
            <w:pPr>
              <w:jc w:val="center"/>
              <w:rPr>
                <w:rFonts w:cs="Arial"/>
                <w:b/>
                <w:sz w:val="19"/>
                <w:szCs w:val="19"/>
              </w:rPr>
            </w:pPr>
            <w:r w:rsidRPr="00151F46">
              <w:rPr>
                <w:b/>
                <w:sz w:val="19"/>
              </w:rPr>
              <w:t>¿Quién puede obtener una SAPO?</w:t>
            </w:r>
          </w:p>
          <w:p w14:paraId="61584115" w14:textId="77777777" w:rsidR="007945C2" w:rsidRPr="00151F46" w:rsidRDefault="007945C2" w:rsidP="001E398E">
            <w:pPr>
              <w:jc w:val="center"/>
              <w:rPr>
                <w:rFonts w:cs="Arial"/>
                <w:b/>
                <w:sz w:val="19"/>
                <w:szCs w:val="19"/>
              </w:rPr>
            </w:pPr>
          </w:p>
          <w:p w14:paraId="11C59A4C" w14:textId="77777777" w:rsidR="007945C2" w:rsidRPr="00151F46" w:rsidRDefault="007945C2" w:rsidP="001E398E">
            <w:pPr>
              <w:jc w:val="center"/>
              <w:rPr>
                <w:rFonts w:cs="Arial"/>
                <w:b/>
                <w:sz w:val="19"/>
                <w:szCs w:val="19"/>
              </w:rPr>
            </w:pPr>
          </w:p>
          <w:p w14:paraId="64BD1D04" w14:textId="77777777" w:rsidR="007945C2" w:rsidRPr="00151F46" w:rsidRDefault="007945C2" w:rsidP="001E398E">
            <w:pPr>
              <w:jc w:val="center"/>
              <w:rPr>
                <w:rFonts w:cs="Arial"/>
                <w:b/>
                <w:sz w:val="19"/>
                <w:szCs w:val="19"/>
              </w:rPr>
            </w:pPr>
            <w:r w:rsidRPr="00151F46">
              <w:rPr>
                <w:sz w:val="16"/>
              </w:rPr>
              <w:t>RCW 7.105.100</w:t>
            </w:r>
          </w:p>
          <w:p w14:paraId="460F0043" w14:textId="77777777" w:rsidR="007945C2" w:rsidRPr="00151F46" w:rsidRDefault="007945C2" w:rsidP="001E398E">
            <w:pPr>
              <w:jc w:val="center"/>
              <w:rPr>
                <w:b/>
                <w:sz w:val="19"/>
                <w:szCs w:val="19"/>
              </w:rPr>
            </w:pPr>
          </w:p>
        </w:tc>
        <w:tc>
          <w:tcPr>
            <w:tcW w:w="3976" w:type="pct"/>
            <w:tcBorders>
              <w:top w:val="double" w:sz="4" w:space="0" w:color="auto"/>
            </w:tcBorders>
          </w:tcPr>
          <w:p w14:paraId="4889F410" w14:textId="77777777" w:rsidR="007945C2" w:rsidRPr="00151F46" w:rsidRDefault="007945C2" w:rsidP="007945C2">
            <w:pPr>
              <w:numPr>
                <w:ilvl w:val="0"/>
                <w:numId w:val="4"/>
              </w:numPr>
              <w:ind w:left="158" w:hanging="158"/>
              <w:rPr>
                <w:rFonts w:cs="Arial"/>
                <w:sz w:val="18"/>
                <w:szCs w:val="18"/>
              </w:rPr>
            </w:pPr>
            <w:r w:rsidRPr="00151F46">
              <w:rPr>
                <w:sz w:val="18"/>
              </w:rPr>
              <w:t xml:space="preserve">Persona de 15 años o más en nombre propio o de un menor si es el padre, tutor o custodio </w:t>
            </w:r>
          </w:p>
          <w:p w14:paraId="6F64EEF7" w14:textId="77777777" w:rsidR="007945C2" w:rsidRPr="00151F46" w:rsidRDefault="007945C2" w:rsidP="007945C2">
            <w:pPr>
              <w:numPr>
                <w:ilvl w:val="0"/>
                <w:numId w:val="4"/>
              </w:numPr>
              <w:ind w:left="158" w:hanging="158"/>
              <w:rPr>
                <w:rFonts w:cs="Arial"/>
                <w:sz w:val="18"/>
                <w:szCs w:val="18"/>
              </w:rPr>
            </w:pPr>
            <w:r w:rsidRPr="00151F46">
              <w:rPr>
                <w:sz w:val="18"/>
              </w:rPr>
              <w:t>Persona de 15 a 17 años de edad en nombre propio y en nombre de un menor que es un miembro de la familia o del hogar si es elegido por el menor</w:t>
            </w:r>
          </w:p>
          <w:p w14:paraId="0E305BD1" w14:textId="77777777" w:rsidR="007945C2" w:rsidRPr="00151F46" w:rsidRDefault="007945C2" w:rsidP="007945C2">
            <w:pPr>
              <w:numPr>
                <w:ilvl w:val="0"/>
                <w:numId w:val="4"/>
              </w:numPr>
              <w:ind w:left="162" w:hanging="162"/>
              <w:rPr>
                <w:sz w:val="19"/>
                <w:szCs w:val="19"/>
              </w:rPr>
            </w:pPr>
            <w:r w:rsidRPr="00151F46">
              <w:rPr>
                <w:sz w:val="18"/>
              </w:rPr>
              <w:t>Una persona interesada en nombre del adulto vulnerable</w:t>
            </w:r>
          </w:p>
          <w:p w14:paraId="5D38BB90" w14:textId="77777777" w:rsidR="007945C2" w:rsidRPr="00A04281" w:rsidRDefault="007945C2" w:rsidP="00C340B5">
            <w:pPr>
              <w:numPr>
                <w:ilvl w:val="0"/>
                <w:numId w:val="4"/>
              </w:numPr>
              <w:ind w:left="162" w:hanging="162"/>
              <w:rPr>
                <w:rFonts w:cs="Arial"/>
                <w:sz w:val="18"/>
                <w:szCs w:val="18"/>
              </w:rPr>
            </w:pPr>
            <w:r w:rsidRPr="00151F46">
              <w:rPr>
                <w:sz w:val="18"/>
              </w:rPr>
              <w:t>Una persona interesada en nombre de un adulto que no reúne los requisitos para ser considerado adulto vulnerable, pero que no puede presentar la solicitud por sí mismo. Debe demostrar que el demandante está interesado en el bienestar del adulto y que la intervención del juzgado es necesaria</w:t>
            </w:r>
          </w:p>
          <w:p w14:paraId="703F0B8F" w14:textId="4B35CBC6" w:rsidR="00A04281" w:rsidRPr="00151F46" w:rsidRDefault="00A04281" w:rsidP="00C340B5">
            <w:pPr>
              <w:numPr>
                <w:ilvl w:val="0"/>
                <w:numId w:val="4"/>
              </w:numPr>
              <w:ind w:left="162" w:hanging="162"/>
              <w:rPr>
                <w:rFonts w:cs="Arial"/>
                <w:sz w:val="18"/>
                <w:szCs w:val="18"/>
              </w:rPr>
            </w:pPr>
            <w:r>
              <w:rPr>
                <w:sz w:val="18"/>
              </w:rPr>
              <w:t>El Departamento de Niños, Jóvenes y Familias o las agencias de orden público, en nombre de un menor que se considere que carece de la capacidad para consentir</w:t>
            </w:r>
          </w:p>
        </w:tc>
      </w:tr>
      <w:tr w:rsidR="007945C2" w:rsidRPr="00151F46" w14:paraId="388E01F1" w14:textId="77777777" w:rsidTr="00AC542D">
        <w:tc>
          <w:tcPr>
            <w:tcW w:w="1024" w:type="pct"/>
            <w:tcBorders>
              <w:top w:val="single" w:sz="4" w:space="0" w:color="auto"/>
            </w:tcBorders>
          </w:tcPr>
          <w:p w14:paraId="70CFCDA5" w14:textId="77777777" w:rsidR="007945C2" w:rsidRPr="00151F46" w:rsidRDefault="007945C2" w:rsidP="001E398E">
            <w:pPr>
              <w:jc w:val="center"/>
              <w:rPr>
                <w:b/>
                <w:sz w:val="19"/>
                <w:szCs w:val="19"/>
              </w:rPr>
            </w:pPr>
          </w:p>
          <w:p w14:paraId="6F1121AF" w14:textId="77777777" w:rsidR="007945C2" w:rsidRPr="00151F46" w:rsidRDefault="007945C2" w:rsidP="001E398E">
            <w:pPr>
              <w:jc w:val="center"/>
              <w:rPr>
                <w:rFonts w:cs="Arial"/>
                <w:b/>
                <w:sz w:val="19"/>
                <w:szCs w:val="19"/>
              </w:rPr>
            </w:pPr>
            <w:r w:rsidRPr="00151F46">
              <w:rPr>
                <w:b/>
                <w:sz w:val="19"/>
              </w:rPr>
              <w:lastRenderedPageBreak/>
              <w:t>¿Qué puede hacer una SAPO?</w:t>
            </w:r>
          </w:p>
          <w:p w14:paraId="7F462264" w14:textId="77777777" w:rsidR="007945C2" w:rsidRPr="00151F46" w:rsidRDefault="007945C2" w:rsidP="001E398E">
            <w:pPr>
              <w:jc w:val="center"/>
              <w:rPr>
                <w:rFonts w:cs="Arial"/>
                <w:b/>
                <w:sz w:val="19"/>
                <w:szCs w:val="19"/>
              </w:rPr>
            </w:pPr>
          </w:p>
          <w:p w14:paraId="40A26537" w14:textId="77777777" w:rsidR="007945C2" w:rsidRPr="00151F46" w:rsidRDefault="007945C2" w:rsidP="001E398E">
            <w:pPr>
              <w:jc w:val="center"/>
              <w:rPr>
                <w:rFonts w:cs="Arial"/>
                <w:b/>
                <w:sz w:val="19"/>
                <w:szCs w:val="19"/>
              </w:rPr>
            </w:pPr>
          </w:p>
          <w:p w14:paraId="3111D7CE" w14:textId="77777777" w:rsidR="007945C2" w:rsidRPr="00151F46" w:rsidRDefault="007945C2" w:rsidP="00DA63E7">
            <w:pPr>
              <w:jc w:val="center"/>
              <w:rPr>
                <w:rFonts w:cs="Arial"/>
                <w:sz w:val="16"/>
                <w:szCs w:val="19"/>
              </w:rPr>
            </w:pPr>
            <w:r w:rsidRPr="00151F46">
              <w:rPr>
                <w:sz w:val="16"/>
              </w:rPr>
              <w:t>RCW 7.105.310</w:t>
            </w:r>
          </w:p>
        </w:tc>
        <w:tc>
          <w:tcPr>
            <w:tcW w:w="3976" w:type="pct"/>
          </w:tcPr>
          <w:p w14:paraId="1490D819" w14:textId="77777777" w:rsidR="007945C2" w:rsidRPr="00151F46" w:rsidRDefault="007945C2" w:rsidP="007945C2">
            <w:pPr>
              <w:numPr>
                <w:ilvl w:val="0"/>
                <w:numId w:val="5"/>
              </w:numPr>
              <w:tabs>
                <w:tab w:val="left" w:pos="162"/>
              </w:tabs>
              <w:ind w:left="162" w:hanging="162"/>
              <w:rPr>
                <w:rFonts w:cs="Arial"/>
                <w:sz w:val="18"/>
                <w:szCs w:val="18"/>
              </w:rPr>
            </w:pPr>
            <w:r w:rsidRPr="00151F46">
              <w:rPr>
                <w:sz w:val="18"/>
              </w:rPr>
              <w:lastRenderedPageBreak/>
              <w:t>Prohibir el contacto de cualquier tipo, incluido el ciberacoso, y adaptarse a las necesidades individuales</w:t>
            </w:r>
          </w:p>
          <w:p w14:paraId="13BEFDE4" w14:textId="77777777" w:rsidR="007945C2" w:rsidRPr="00151F46" w:rsidRDefault="007945C2" w:rsidP="007945C2">
            <w:pPr>
              <w:numPr>
                <w:ilvl w:val="0"/>
                <w:numId w:val="5"/>
              </w:numPr>
              <w:tabs>
                <w:tab w:val="left" w:pos="162"/>
              </w:tabs>
              <w:ind w:left="162" w:hanging="162"/>
              <w:rPr>
                <w:rFonts w:cs="Arial"/>
                <w:sz w:val="18"/>
                <w:szCs w:val="18"/>
              </w:rPr>
            </w:pPr>
            <w:r w:rsidRPr="00151F46">
              <w:rPr>
                <w:sz w:val="18"/>
              </w:rPr>
              <w:lastRenderedPageBreak/>
              <w:t>Excluir a la persona sujeta a la orden de restricción, o prohibirle que se acerque a sabiendas a una distancia específica, del lugar de trabajo, la escuela, la residencia, la persona del demandante, etc.</w:t>
            </w:r>
          </w:p>
          <w:p w14:paraId="211EE042" w14:textId="77777777" w:rsidR="007945C2" w:rsidRPr="00151F46" w:rsidRDefault="007945C2" w:rsidP="007945C2">
            <w:pPr>
              <w:numPr>
                <w:ilvl w:val="0"/>
                <w:numId w:val="5"/>
              </w:numPr>
              <w:tabs>
                <w:tab w:val="left" w:pos="162"/>
              </w:tabs>
              <w:ind w:left="162" w:hanging="162"/>
              <w:rPr>
                <w:rFonts w:cs="Arial"/>
                <w:sz w:val="18"/>
                <w:szCs w:val="18"/>
              </w:rPr>
            </w:pPr>
            <w:r w:rsidRPr="00151F46">
              <w:rPr>
                <w:sz w:val="18"/>
              </w:rPr>
              <w:t>Ordenar la entrega y prohibir la posesión de armas de fuego, armas peligrosas y cualquier licencia de pistola oculta</w:t>
            </w:r>
          </w:p>
        </w:tc>
      </w:tr>
      <w:tr w:rsidR="007945C2" w:rsidRPr="00151F46" w14:paraId="3F8CDAE0" w14:textId="77777777" w:rsidTr="00AC542D">
        <w:tc>
          <w:tcPr>
            <w:tcW w:w="1024" w:type="pct"/>
          </w:tcPr>
          <w:p w14:paraId="3AED5CB5" w14:textId="77777777" w:rsidR="007945C2" w:rsidRPr="00151F46" w:rsidRDefault="007945C2" w:rsidP="001E398E">
            <w:pPr>
              <w:jc w:val="center"/>
              <w:rPr>
                <w:b/>
                <w:sz w:val="19"/>
                <w:szCs w:val="19"/>
              </w:rPr>
            </w:pPr>
          </w:p>
          <w:p w14:paraId="3F0A63A5" w14:textId="77777777" w:rsidR="007945C2" w:rsidRPr="00151F46" w:rsidRDefault="007945C2" w:rsidP="001E398E">
            <w:pPr>
              <w:jc w:val="center"/>
              <w:rPr>
                <w:rFonts w:cs="Arial"/>
                <w:b/>
                <w:sz w:val="19"/>
                <w:szCs w:val="19"/>
              </w:rPr>
            </w:pPr>
            <w:r w:rsidRPr="00151F46">
              <w:rPr>
                <w:b/>
                <w:sz w:val="19"/>
              </w:rPr>
              <w:t>¿Cómo se obtiene una SAPO?</w:t>
            </w:r>
          </w:p>
          <w:p w14:paraId="0C9D8D42" w14:textId="77777777" w:rsidR="007945C2" w:rsidRPr="00151F46" w:rsidRDefault="007945C2" w:rsidP="001E398E">
            <w:pPr>
              <w:jc w:val="center"/>
              <w:rPr>
                <w:rFonts w:cs="Arial"/>
                <w:b/>
                <w:sz w:val="19"/>
                <w:szCs w:val="19"/>
              </w:rPr>
            </w:pPr>
          </w:p>
          <w:p w14:paraId="1340C810" w14:textId="77777777" w:rsidR="007945C2" w:rsidRPr="00151F46" w:rsidRDefault="007945C2" w:rsidP="001E398E">
            <w:pPr>
              <w:jc w:val="center"/>
              <w:rPr>
                <w:rFonts w:cs="Arial"/>
                <w:b/>
                <w:sz w:val="19"/>
                <w:szCs w:val="19"/>
              </w:rPr>
            </w:pPr>
          </w:p>
          <w:p w14:paraId="3747D24C" w14:textId="77777777" w:rsidR="007945C2" w:rsidRPr="00151F46" w:rsidRDefault="007945C2" w:rsidP="001E398E">
            <w:pPr>
              <w:jc w:val="center"/>
              <w:rPr>
                <w:rFonts w:cs="Arial"/>
                <w:sz w:val="16"/>
                <w:szCs w:val="19"/>
              </w:rPr>
            </w:pPr>
            <w:r w:rsidRPr="00151F46">
              <w:rPr>
                <w:sz w:val="16"/>
              </w:rPr>
              <w:t>RCW 7.105.100; .200; .205</w:t>
            </w:r>
          </w:p>
          <w:p w14:paraId="595B8832" w14:textId="77777777" w:rsidR="007945C2" w:rsidRPr="00151F46" w:rsidRDefault="007945C2" w:rsidP="001E398E">
            <w:pPr>
              <w:jc w:val="center"/>
              <w:rPr>
                <w:rFonts w:cs="Arial"/>
                <w:b/>
                <w:sz w:val="19"/>
                <w:szCs w:val="19"/>
              </w:rPr>
            </w:pPr>
          </w:p>
          <w:p w14:paraId="2784D728" w14:textId="77777777" w:rsidR="007945C2" w:rsidRPr="00151F46" w:rsidRDefault="007945C2" w:rsidP="001E398E">
            <w:pPr>
              <w:jc w:val="center"/>
              <w:rPr>
                <w:b/>
                <w:sz w:val="19"/>
                <w:szCs w:val="19"/>
              </w:rPr>
            </w:pPr>
          </w:p>
        </w:tc>
        <w:tc>
          <w:tcPr>
            <w:tcW w:w="3976" w:type="pct"/>
          </w:tcPr>
          <w:p w14:paraId="2E3EF013" w14:textId="79222207" w:rsidR="007945C2" w:rsidRPr="00151F46" w:rsidRDefault="007945C2" w:rsidP="001E398E">
            <w:pPr>
              <w:rPr>
                <w:sz w:val="19"/>
                <w:szCs w:val="19"/>
              </w:rPr>
            </w:pPr>
            <w:r w:rsidRPr="00151F46">
              <w:rPr>
                <w:sz w:val="18"/>
              </w:rPr>
              <w:t>Una petición debe describir los hechos y circunstancias específicas de la conducta sexual no consentida o de la penetración sexual no consentida. El juzgado denegará o concederá una orden temporal con vigencia de hasta 14 días. Si el juzgado deniega la orden temporal, el demandante tiene 14 días para presentar una demanda enmendada. El demandante puede pedir al secretario que haga que los organismos del cumplimiento de la ley entreguen al demandado o que se encargue de la notificación a través de otros medios legales. Los organismos del cumplimiento de la ley deben notificar al demandado si la orden exige la entrega de armas, el desalojo de una residencia compartida, la transferencia de la custodia de los hijos o si la persona sujeta a la orden de restricción está encarcelada. La audiencia final puede celebrarse en persona, por teléfono o por Internet, si se solicita 3 días antes de la audiencia. En la audiencia final, ambas partes pueden hablar y presentar pruebas. El juzgado denegará o concederá la orden.</w:t>
            </w:r>
          </w:p>
        </w:tc>
      </w:tr>
      <w:tr w:rsidR="007945C2" w:rsidRPr="00151F46" w14:paraId="155F3406" w14:textId="77777777" w:rsidTr="00AC542D">
        <w:tc>
          <w:tcPr>
            <w:tcW w:w="1024" w:type="pct"/>
            <w:vAlign w:val="center"/>
          </w:tcPr>
          <w:p w14:paraId="19B59247" w14:textId="77777777" w:rsidR="007945C2" w:rsidRPr="00151F46" w:rsidRDefault="007945C2" w:rsidP="001E398E">
            <w:pPr>
              <w:ind w:right="-144"/>
              <w:rPr>
                <w:rFonts w:cs="Arial"/>
                <w:b/>
                <w:sz w:val="19"/>
                <w:szCs w:val="19"/>
              </w:rPr>
            </w:pPr>
            <w:r w:rsidRPr="00151F46">
              <w:rPr>
                <w:b/>
                <w:sz w:val="19"/>
              </w:rPr>
              <w:t>¿Cuál es el costo?</w:t>
            </w:r>
          </w:p>
        </w:tc>
        <w:tc>
          <w:tcPr>
            <w:tcW w:w="3976" w:type="pct"/>
            <w:vAlign w:val="center"/>
          </w:tcPr>
          <w:p w14:paraId="65B96B88" w14:textId="77777777" w:rsidR="007945C2" w:rsidRPr="00151F46" w:rsidRDefault="007945C2" w:rsidP="001E398E">
            <w:pPr>
              <w:rPr>
                <w:rFonts w:cs="Arial"/>
                <w:sz w:val="18"/>
                <w:szCs w:val="18"/>
              </w:rPr>
            </w:pPr>
            <w:r w:rsidRPr="00151F46">
              <w:rPr>
                <w:sz w:val="18"/>
              </w:rPr>
              <w:t>No hay ningún costo.</w:t>
            </w:r>
          </w:p>
        </w:tc>
      </w:tr>
      <w:tr w:rsidR="007945C2" w:rsidRPr="00151F46" w14:paraId="76DC6889" w14:textId="77777777" w:rsidTr="00AC542D">
        <w:tc>
          <w:tcPr>
            <w:tcW w:w="1024" w:type="pct"/>
          </w:tcPr>
          <w:p w14:paraId="005B8813" w14:textId="77777777" w:rsidR="007945C2" w:rsidRPr="00151F46" w:rsidRDefault="007945C2" w:rsidP="001E398E">
            <w:pPr>
              <w:jc w:val="center"/>
              <w:rPr>
                <w:b/>
                <w:sz w:val="19"/>
                <w:szCs w:val="19"/>
              </w:rPr>
            </w:pPr>
          </w:p>
          <w:p w14:paraId="527FF5BA" w14:textId="77777777" w:rsidR="007945C2" w:rsidRPr="00151F46" w:rsidRDefault="007945C2" w:rsidP="001E398E">
            <w:pPr>
              <w:jc w:val="center"/>
              <w:rPr>
                <w:b/>
                <w:sz w:val="19"/>
                <w:szCs w:val="19"/>
              </w:rPr>
            </w:pPr>
            <w:r w:rsidRPr="00151F46">
              <w:rPr>
                <w:b/>
                <w:sz w:val="19"/>
              </w:rPr>
              <w:t>¿Cómo se renueva una SAPO?</w:t>
            </w:r>
          </w:p>
          <w:p w14:paraId="1202BC96" w14:textId="77777777" w:rsidR="007945C2" w:rsidRPr="00151F46" w:rsidRDefault="007945C2" w:rsidP="001E398E">
            <w:pPr>
              <w:jc w:val="center"/>
              <w:rPr>
                <w:b/>
                <w:sz w:val="19"/>
                <w:szCs w:val="19"/>
              </w:rPr>
            </w:pPr>
          </w:p>
          <w:p w14:paraId="0E098A75" w14:textId="77777777" w:rsidR="007945C2" w:rsidRPr="00151F46" w:rsidRDefault="007945C2" w:rsidP="001E398E">
            <w:pPr>
              <w:jc w:val="center"/>
              <w:rPr>
                <w:b/>
                <w:sz w:val="19"/>
                <w:szCs w:val="19"/>
              </w:rPr>
            </w:pPr>
            <w:r w:rsidRPr="00151F46">
              <w:rPr>
                <w:sz w:val="16"/>
              </w:rPr>
              <w:t>RCW 7.105.405</w:t>
            </w:r>
          </w:p>
        </w:tc>
        <w:tc>
          <w:tcPr>
            <w:tcW w:w="3976" w:type="pct"/>
          </w:tcPr>
          <w:p w14:paraId="1F115451" w14:textId="28B84F02" w:rsidR="007945C2" w:rsidRPr="00151F46" w:rsidRDefault="007945C2" w:rsidP="001E398E">
            <w:pPr>
              <w:rPr>
                <w:rFonts w:cs="Arial"/>
                <w:sz w:val="18"/>
                <w:szCs w:val="18"/>
              </w:rPr>
            </w:pPr>
            <w:r w:rsidRPr="00151F46">
              <w:rPr>
                <w:sz w:val="18"/>
              </w:rPr>
              <w:t xml:space="preserve">Si la orden definitiva no </w:t>
            </w:r>
            <w:r w:rsidR="00A04281" w:rsidRPr="00151F46">
              <w:rPr>
                <w:sz w:val="18"/>
              </w:rPr>
              <w:t xml:space="preserve">es </w:t>
            </w:r>
            <w:r w:rsidR="00A04281">
              <w:rPr>
                <w:sz w:val="18"/>
              </w:rPr>
              <w:t>una orden de por vida</w:t>
            </w:r>
            <w:r w:rsidRPr="00151F46">
              <w:rPr>
                <w:sz w:val="18"/>
              </w:rPr>
              <w:t xml:space="preserve">, puede renovarse varias veces. El demandante debe presentar una moción de renovación dentro de los 90 días anteriores al vencimiento de la orden. </w:t>
            </w:r>
            <w:r w:rsidR="00A04281">
              <w:rPr>
                <w:sz w:val="18"/>
              </w:rPr>
              <w:t xml:space="preserve">Si un menor protegido cumple los 18 años de edad mientras la orden está vigente, el menor puede solicitar su renovación. Si un menor protegido cumple los 18 años de edad después del vencimiento de la orden, el menor tiene un plazo de 1 año desde el vencimiento de la orden para solicitar su renovación. </w:t>
            </w:r>
            <w:r w:rsidRPr="00151F46">
              <w:rPr>
                <w:sz w:val="18"/>
              </w:rPr>
              <w:t>El demandado debe ser notificado. La orden se renovará a menos que el demandado demuestre que ha habido un cambio sustancial en las circunstancias y que no tendrá contacto físico o no físico.</w:t>
            </w:r>
          </w:p>
        </w:tc>
      </w:tr>
      <w:tr w:rsidR="007945C2" w:rsidRPr="00151F46" w14:paraId="5B1B32EE" w14:textId="77777777" w:rsidTr="00AC542D">
        <w:tc>
          <w:tcPr>
            <w:tcW w:w="1024" w:type="pct"/>
          </w:tcPr>
          <w:p w14:paraId="00A34A0F" w14:textId="77777777" w:rsidR="007945C2" w:rsidRPr="00151F46" w:rsidRDefault="007945C2" w:rsidP="001E398E">
            <w:pPr>
              <w:jc w:val="center"/>
              <w:rPr>
                <w:b/>
                <w:sz w:val="19"/>
                <w:szCs w:val="19"/>
              </w:rPr>
            </w:pPr>
          </w:p>
          <w:p w14:paraId="135CBF59" w14:textId="77777777" w:rsidR="007945C2" w:rsidRPr="00151F46" w:rsidRDefault="007945C2" w:rsidP="001E398E">
            <w:pPr>
              <w:jc w:val="center"/>
              <w:rPr>
                <w:rFonts w:cs="Arial"/>
                <w:b/>
                <w:sz w:val="19"/>
                <w:szCs w:val="19"/>
              </w:rPr>
            </w:pPr>
            <w:r w:rsidRPr="00151F46">
              <w:rPr>
                <w:b/>
                <w:sz w:val="19"/>
              </w:rPr>
              <w:t>¿Cómo se modifica o termina una SAPO?</w:t>
            </w:r>
          </w:p>
          <w:p w14:paraId="68257F04" w14:textId="77777777" w:rsidR="007945C2" w:rsidRPr="00151F46" w:rsidRDefault="007945C2" w:rsidP="001E398E">
            <w:pPr>
              <w:jc w:val="center"/>
              <w:rPr>
                <w:rFonts w:cs="Arial"/>
                <w:b/>
                <w:sz w:val="19"/>
                <w:szCs w:val="19"/>
              </w:rPr>
            </w:pPr>
          </w:p>
          <w:p w14:paraId="01869EF3" w14:textId="77777777" w:rsidR="007945C2" w:rsidRPr="00151F46" w:rsidRDefault="007945C2" w:rsidP="001E398E">
            <w:pPr>
              <w:jc w:val="center"/>
              <w:rPr>
                <w:rFonts w:cs="Arial"/>
                <w:b/>
                <w:sz w:val="19"/>
                <w:szCs w:val="19"/>
              </w:rPr>
            </w:pPr>
            <w:r w:rsidRPr="00151F46">
              <w:rPr>
                <w:sz w:val="16"/>
              </w:rPr>
              <w:t>RCW 7.105.500</w:t>
            </w:r>
          </w:p>
        </w:tc>
        <w:tc>
          <w:tcPr>
            <w:tcW w:w="3976" w:type="pct"/>
          </w:tcPr>
          <w:p w14:paraId="248C8E05" w14:textId="77777777" w:rsidR="007945C2" w:rsidRPr="00151F46" w:rsidRDefault="007945C2" w:rsidP="001E398E">
            <w:pPr>
              <w:rPr>
                <w:rFonts w:cs="Arial"/>
                <w:sz w:val="18"/>
                <w:szCs w:val="18"/>
              </w:rPr>
            </w:pPr>
            <w:r w:rsidRPr="00151F46">
              <w:rPr>
                <w:sz w:val="18"/>
              </w:rPr>
              <w:t>El demandante puede presentar una moción para terminar o modificar (cambiar) en cualquier momento.</w:t>
            </w:r>
          </w:p>
          <w:p w14:paraId="3F312312" w14:textId="41BBB6F3" w:rsidR="007945C2" w:rsidRPr="00151F46" w:rsidRDefault="007945C2" w:rsidP="001E398E">
            <w:pPr>
              <w:rPr>
                <w:rFonts w:cs="Arial"/>
                <w:sz w:val="18"/>
                <w:szCs w:val="18"/>
              </w:rPr>
            </w:pPr>
            <w:r w:rsidRPr="00151F46">
              <w:rPr>
                <w:sz w:val="18"/>
              </w:rPr>
              <w:t xml:space="preserve">El demandado puede presentar una moción para terminar o modificar (cambiar) una orden definitiva no más de </w:t>
            </w:r>
            <w:r w:rsidR="00A04281">
              <w:rPr>
                <w:sz w:val="18"/>
              </w:rPr>
              <w:t>1</w:t>
            </w:r>
            <w:r w:rsidR="00A04281" w:rsidRPr="00151F46">
              <w:rPr>
                <w:sz w:val="18"/>
              </w:rPr>
              <w:t xml:space="preserve"> </w:t>
            </w:r>
            <w:r w:rsidRPr="00151F46">
              <w:rPr>
                <w:sz w:val="18"/>
              </w:rPr>
              <w:t>vez en cualquier período de 12 meses después de que se concedió la orden. Se fijará una audiencia solo si, según la moción y las declaraciones del demandado, el juzgado considera que puede haber razones para modificar o terminar la orden.</w:t>
            </w:r>
          </w:p>
        </w:tc>
      </w:tr>
      <w:tr w:rsidR="007945C2" w:rsidRPr="00151F46" w14:paraId="1CFC7EAB" w14:textId="77777777" w:rsidTr="00AC542D">
        <w:tc>
          <w:tcPr>
            <w:tcW w:w="1024" w:type="pct"/>
          </w:tcPr>
          <w:p w14:paraId="3D7DBE43" w14:textId="77777777" w:rsidR="007945C2" w:rsidRPr="00151F46" w:rsidRDefault="007945C2" w:rsidP="00FE3CF0">
            <w:pPr>
              <w:spacing w:before="120"/>
              <w:ind w:left="-72" w:right="-72"/>
              <w:jc w:val="center"/>
              <w:rPr>
                <w:rFonts w:cs="Arial"/>
                <w:b/>
                <w:sz w:val="19"/>
                <w:szCs w:val="19"/>
              </w:rPr>
            </w:pPr>
            <w:r w:rsidRPr="00151F46">
              <w:rPr>
                <w:b/>
                <w:sz w:val="19"/>
              </w:rPr>
              <w:t>¿Qué sucede si se infringe la SAPO?</w:t>
            </w:r>
          </w:p>
          <w:p w14:paraId="1BF8D61A" w14:textId="77777777" w:rsidR="007945C2" w:rsidRPr="00151F46" w:rsidRDefault="007945C2" w:rsidP="001E398E">
            <w:pPr>
              <w:ind w:left="-72" w:right="-72"/>
              <w:jc w:val="center"/>
              <w:rPr>
                <w:rFonts w:cs="Arial"/>
                <w:b/>
                <w:sz w:val="19"/>
                <w:szCs w:val="19"/>
              </w:rPr>
            </w:pPr>
          </w:p>
          <w:p w14:paraId="343A5B0B" w14:textId="77777777" w:rsidR="007945C2" w:rsidRPr="00151F46" w:rsidRDefault="007945C2" w:rsidP="001E398E">
            <w:pPr>
              <w:ind w:left="-72" w:right="-72"/>
              <w:jc w:val="center"/>
              <w:rPr>
                <w:rFonts w:cs="Arial"/>
                <w:b/>
                <w:sz w:val="19"/>
                <w:szCs w:val="19"/>
              </w:rPr>
            </w:pPr>
            <w:r w:rsidRPr="00151F46">
              <w:rPr>
                <w:sz w:val="16"/>
              </w:rPr>
              <w:t>RCW 7.105.450</w:t>
            </w:r>
          </w:p>
        </w:tc>
        <w:tc>
          <w:tcPr>
            <w:tcW w:w="3976" w:type="pct"/>
          </w:tcPr>
          <w:p w14:paraId="3DC3864B" w14:textId="77777777" w:rsidR="007945C2" w:rsidRPr="00151F46" w:rsidRDefault="007945C2" w:rsidP="001E398E">
            <w:pPr>
              <w:rPr>
                <w:rFonts w:cs="Arial"/>
                <w:sz w:val="18"/>
                <w:szCs w:val="18"/>
              </w:rPr>
            </w:pPr>
            <w:r w:rsidRPr="00151F46">
              <w:rPr>
                <w:sz w:val="18"/>
              </w:rPr>
              <w:t>Arresto obligatorio por infracción a sabiendas de ciertas disposiciones. Posibles cargos criminales o de desacato.</w:t>
            </w:r>
          </w:p>
          <w:p w14:paraId="1103C829" w14:textId="77777777" w:rsidR="007945C2" w:rsidRPr="00151F46" w:rsidRDefault="007945C2" w:rsidP="001E398E">
            <w:pPr>
              <w:rPr>
                <w:rFonts w:cs="Arial"/>
                <w:sz w:val="18"/>
                <w:szCs w:val="18"/>
              </w:rPr>
            </w:pPr>
          </w:p>
          <w:p w14:paraId="5922895C" w14:textId="77777777" w:rsidR="007945C2" w:rsidRPr="00151F46" w:rsidRDefault="007945C2" w:rsidP="001E398E">
            <w:pPr>
              <w:rPr>
                <w:rFonts w:cs="Arial"/>
                <w:sz w:val="18"/>
                <w:szCs w:val="18"/>
              </w:rPr>
            </w:pPr>
            <w:r w:rsidRPr="00151F46">
              <w:rPr>
                <w:sz w:val="18"/>
              </w:rPr>
              <w:t xml:space="preserve">Tener acceso o poseer un arma de fuego mientras está en vigor una </w:t>
            </w:r>
            <w:r w:rsidRPr="008D7B0E">
              <w:rPr>
                <w:i/>
                <w:iCs/>
                <w:sz w:val="18"/>
              </w:rPr>
              <w:t>Orden de entrega y prohibición de armas</w:t>
            </w:r>
            <w:r w:rsidRPr="00151F46">
              <w:rPr>
                <w:sz w:val="18"/>
              </w:rPr>
              <w:t xml:space="preserve"> podría derivar en un arresto y sanciones penales o civiles.</w:t>
            </w:r>
          </w:p>
        </w:tc>
      </w:tr>
    </w:tbl>
    <w:p w14:paraId="1D941D58" w14:textId="77777777" w:rsidR="00A2258B" w:rsidRDefault="00A2258B"/>
    <w:p w14:paraId="38FC7351" w14:textId="77777777" w:rsidR="00FB227E" w:rsidRDefault="00FB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8580"/>
      </w:tblGrid>
      <w:tr w:rsidR="00E317D3" w:rsidRPr="00151F46" w14:paraId="0813EDBB" w14:textId="77777777" w:rsidTr="00AC542D">
        <w:tc>
          <w:tcPr>
            <w:tcW w:w="1024" w:type="pct"/>
            <w:tcBorders>
              <w:right w:val="single" w:sz="4" w:space="0" w:color="auto"/>
            </w:tcBorders>
            <w:vAlign w:val="center"/>
          </w:tcPr>
          <w:p w14:paraId="56368DC9" w14:textId="77777777" w:rsidR="00E317D3" w:rsidRPr="00151F46" w:rsidRDefault="00E317D3" w:rsidP="001E398E">
            <w:pPr>
              <w:jc w:val="center"/>
              <w:rPr>
                <w:b/>
                <w:bCs/>
                <w:sz w:val="32"/>
                <w:szCs w:val="32"/>
              </w:rPr>
            </w:pPr>
            <w:r w:rsidRPr="00151F46">
              <w:rPr>
                <w:b/>
                <w:sz w:val="32"/>
              </w:rPr>
              <w:t>AHPO</w:t>
            </w:r>
          </w:p>
        </w:tc>
        <w:tc>
          <w:tcPr>
            <w:tcW w:w="3976" w:type="pct"/>
            <w:tcBorders>
              <w:right w:val="single" w:sz="4" w:space="0" w:color="auto"/>
            </w:tcBorders>
            <w:vAlign w:val="center"/>
          </w:tcPr>
          <w:p w14:paraId="05EA498A" w14:textId="77777777" w:rsidR="00E317D3" w:rsidRPr="00151F46" w:rsidRDefault="00E317D3" w:rsidP="001E398E">
            <w:pPr>
              <w:jc w:val="center"/>
              <w:rPr>
                <w:rFonts w:cs="Arial"/>
                <w:b/>
                <w:sz w:val="22"/>
                <w:szCs w:val="22"/>
              </w:rPr>
            </w:pPr>
            <w:r w:rsidRPr="00151F46">
              <w:rPr>
                <w:b/>
                <w:sz w:val="24"/>
              </w:rPr>
              <w:t>Orden de protección contra el acoso</w:t>
            </w:r>
          </w:p>
        </w:tc>
      </w:tr>
      <w:tr w:rsidR="00E317D3" w:rsidRPr="00151F46" w14:paraId="561E1D38" w14:textId="77777777" w:rsidTr="00AC542D">
        <w:tc>
          <w:tcPr>
            <w:tcW w:w="1024" w:type="pct"/>
            <w:tcBorders>
              <w:top w:val="single" w:sz="4" w:space="0" w:color="auto"/>
              <w:left w:val="single" w:sz="4" w:space="0" w:color="auto"/>
              <w:bottom w:val="single" w:sz="4" w:space="0" w:color="auto"/>
            </w:tcBorders>
          </w:tcPr>
          <w:p w14:paraId="7F93D40E" w14:textId="77777777" w:rsidR="00E317D3" w:rsidRPr="00151F46" w:rsidRDefault="00E317D3" w:rsidP="00FE3CF0">
            <w:pPr>
              <w:spacing w:before="120"/>
              <w:jc w:val="center"/>
              <w:rPr>
                <w:rFonts w:cs="Arial"/>
                <w:b/>
                <w:sz w:val="19"/>
                <w:szCs w:val="19"/>
              </w:rPr>
            </w:pPr>
            <w:r w:rsidRPr="00151F46">
              <w:rPr>
                <w:b/>
                <w:sz w:val="19"/>
              </w:rPr>
              <w:t>¿Quién puede obtener una AHPO?</w:t>
            </w:r>
          </w:p>
          <w:p w14:paraId="653B14F8" w14:textId="77777777" w:rsidR="00E317D3" w:rsidRPr="00151F46" w:rsidRDefault="00E317D3" w:rsidP="001E398E">
            <w:pPr>
              <w:jc w:val="center"/>
              <w:rPr>
                <w:rFonts w:cs="Arial"/>
                <w:b/>
                <w:sz w:val="19"/>
                <w:szCs w:val="19"/>
              </w:rPr>
            </w:pPr>
          </w:p>
          <w:p w14:paraId="26A05FE9" w14:textId="77777777" w:rsidR="00E317D3" w:rsidRPr="00151F46" w:rsidRDefault="00E317D3" w:rsidP="001E398E">
            <w:pPr>
              <w:jc w:val="center"/>
              <w:rPr>
                <w:rFonts w:cs="Arial"/>
                <w:b/>
                <w:sz w:val="19"/>
                <w:szCs w:val="19"/>
              </w:rPr>
            </w:pPr>
            <w:r w:rsidRPr="00151F46">
              <w:rPr>
                <w:sz w:val="16"/>
              </w:rPr>
              <w:t>RCW 7.105.100</w:t>
            </w:r>
          </w:p>
        </w:tc>
        <w:tc>
          <w:tcPr>
            <w:tcW w:w="3976" w:type="pct"/>
            <w:tcBorders>
              <w:right w:val="single" w:sz="4" w:space="0" w:color="auto"/>
            </w:tcBorders>
          </w:tcPr>
          <w:p w14:paraId="718C441C" w14:textId="77777777" w:rsidR="00E317D3" w:rsidRPr="00151F46" w:rsidRDefault="00E317D3" w:rsidP="00E317D3">
            <w:pPr>
              <w:numPr>
                <w:ilvl w:val="0"/>
                <w:numId w:val="4"/>
              </w:numPr>
              <w:ind w:left="158" w:hanging="158"/>
              <w:rPr>
                <w:rFonts w:cs="Arial"/>
                <w:sz w:val="18"/>
                <w:szCs w:val="18"/>
              </w:rPr>
            </w:pPr>
            <w:r w:rsidRPr="00151F46">
              <w:rPr>
                <w:sz w:val="18"/>
              </w:rPr>
              <w:t>Persona de 15 años o más en nombre propio o de un menor si es el padre, tutor o custodio</w:t>
            </w:r>
          </w:p>
          <w:p w14:paraId="2D1DD78A" w14:textId="77777777" w:rsidR="00E317D3" w:rsidRPr="00151F46" w:rsidRDefault="00E317D3" w:rsidP="00E317D3">
            <w:pPr>
              <w:numPr>
                <w:ilvl w:val="0"/>
                <w:numId w:val="4"/>
              </w:numPr>
              <w:ind w:left="158" w:hanging="158"/>
              <w:rPr>
                <w:rFonts w:cs="Arial"/>
                <w:sz w:val="18"/>
                <w:szCs w:val="18"/>
              </w:rPr>
            </w:pPr>
            <w:r w:rsidRPr="00151F46">
              <w:rPr>
                <w:sz w:val="18"/>
              </w:rPr>
              <w:t>Persona de 15 a 17 años de edad en nombre propio y en nombre de un menor que es un miembro de la familia o del hogar si es elegido por el menor</w:t>
            </w:r>
          </w:p>
          <w:p w14:paraId="6CE29C3A" w14:textId="77777777" w:rsidR="00E317D3" w:rsidRPr="00151F46" w:rsidRDefault="00E317D3" w:rsidP="00E317D3">
            <w:pPr>
              <w:numPr>
                <w:ilvl w:val="0"/>
                <w:numId w:val="4"/>
              </w:numPr>
              <w:ind w:left="162" w:hanging="162"/>
              <w:rPr>
                <w:sz w:val="19"/>
                <w:szCs w:val="19"/>
              </w:rPr>
            </w:pPr>
            <w:r w:rsidRPr="00151F46">
              <w:rPr>
                <w:sz w:val="18"/>
              </w:rPr>
              <w:t>Una persona interesada en nombre del adulto vulnerable</w:t>
            </w:r>
          </w:p>
          <w:p w14:paraId="4C9047C5" w14:textId="77777777" w:rsidR="00E317D3" w:rsidRPr="00151F46" w:rsidRDefault="00E317D3" w:rsidP="00E317D3">
            <w:pPr>
              <w:numPr>
                <w:ilvl w:val="0"/>
                <w:numId w:val="4"/>
              </w:numPr>
              <w:ind w:left="162" w:hanging="162"/>
              <w:rPr>
                <w:rFonts w:cs="Arial"/>
                <w:sz w:val="18"/>
                <w:szCs w:val="18"/>
              </w:rPr>
            </w:pPr>
            <w:r w:rsidRPr="00151F46">
              <w:rPr>
                <w:sz w:val="18"/>
              </w:rPr>
              <w:t>Una persona interesada en nombre de un adulto que no reúne los requisitos para ser considerado adulto vulnerable, pero que no puede presentar la solicitud por sí mismo. Debe demostrar que el demandante está interesado en el bienestar del adulto y que la intervención del juzgado es necesaria</w:t>
            </w:r>
          </w:p>
        </w:tc>
      </w:tr>
      <w:tr w:rsidR="00E317D3" w:rsidRPr="00151F46" w14:paraId="2115336A" w14:textId="77777777" w:rsidTr="00AC542D">
        <w:tc>
          <w:tcPr>
            <w:tcW w:w="1024" w:type="pct"/>
            <w:tcBorders>
              <w:top w:val="single" w:sz="4" w:space="0" w:color="auto"/>
              <w:left w:val="single" w:sz="4" w:space="0" w:color="auto"/>
              <w:bottom w:val="single" w:sz="4" w:space="0" w:color="auto"/>
            </w:tcBorders>
          </w:tcPr>
          <w:p w14:paraId="5C53C037" w14:textId="77777777" w:rsidR="00E317D3" w:rsidRPr="00151F46" w:rsidRDefault="00E317D3" w:rsidP="001E398E">
            <w:pPr>
              <w:jc w:val="center"/>
              <w:rPr>
                <w:rFonts w:cs="Arial"/>
                <w:b/>
                <w:sz w:val="19"/>
                <w:szCs w:val="19"/>
              </w:rPr>
            </w:pPr>
            <w:r w:rsidRPr="00151F46">
              <w:rPr>
                <w:b/>
                <w:sz w:val="19"/>
              </w:rPr>
              <w:t>¿Qué puede hacer un AHPO?</w:t>
            </w:r>
          </w:p>
          <w:p w14:paraId="1401D3C7" w14:textId="77777777" w:rsidR="00E317D3" w:rsidRPr="00151F46" w:rsidRDefault="00E317D3" w:rsidP="001E398E">
            <w:pPr>
              <w:jc w:val="center"/>
              <w:rPr>
                <w:rFonts w:cs="Arial"/>
                <w:b/>
                <w:sz w:val="19"/>
                <w:szCs w:val="19"/>
              </w:rPr>
            </w:pPr>
          </w:p>
          <w:p w14:paraId="25262BF2" w14:textId="77777777" w:rsidR="00E317D3" w:rsidRPr="00151F46" w:rsidRDefault="00E317D3" w:rsidP="001E398E">
            <w:pPr>
              <w:jc w:val="center"/>
              <w:rPr>
                <w:rFonts w:cs="Arial"/>
                <w:b/>
                <w:sz w:val="19"/>
                <w:szCs w:val="19"/>
              </w:rPr>
            </w:pPr>
          </w:p>
          <w:p w14:paraId="4470B4A9" w14:textId="77777777" w:rsidR="00E317D3" w:rsidRPr="00151F46" w:rsidRDefault="00E317D3" w:rsidP="000D6E3D">
            <w:pPr>
              <w:jc w:val="center"/>
              <w:rPr>
                <w:rFonts w:cs="Arial"/>
                <w:b/>
                <w:sz w:val="19"/>
                <w:szCs w:val="19"/>
              </w:rPr>
            </w:pPr>
            <w:r w:rsidRPr="00151F46">
              <w:rPr>
                <w:sz w:val="16"/>
              </w:rPr>
              <w:t>RCW 7.105.310</w:t>
            </w:r>
          </w:p>
        </w:tc>
        <w:tc>
          <w:tcPr>
            <w:tcW w:w="3976" w:type="pct"/>
            <w:tcBorders>
              <w:right w:val="single" w:sz="4" w:space="0" w:color="auto"/>
            </w:tcBorders>
          </w:tcPr>
          <w:p w14:paraId="32CF97C1"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Prohibir el contacto de cualquier tipo y adaptarse a las necesidades individuales</w:t>
            </w:r>
          </w:p>
          <w:p w14:paraId="60FD9137"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Excluir a la persona sujeta a la orden de restricción, o prohibirle que se acerque a sabiendas a una distancia específica, del lugar de trabajo, la escuela, la residencia, la persona del demandante, etc.</w:t>
            </w:r>
          </w:p>
          <w:p w14:paraId="7AB8DD78" w14:textId="77777777" w:rsidR="00E317D3" w:rsidRPr="00151F46" w:rsidRDefault="00E317D3" w:rsidP="00E317D3">
            <w:pPr>
              <w:numPr>
                <w:ilvl w:val="0"/>
                <w:numId w:val="6"/>
              </w:numPr>
              <w:ind w:left="162" w:hanging="180"/>
              <w:rPr>
                <w:sz w:val="19"/>
                <w:szCs w:val="19"/>
              </w:rPr>
            </w:pPr>
            <w:r w:rsidRPr="00151F46">
              <w:rPr>
                <w:sz w:val="18"/>
              </w:rPr>
              <w:t>Ordenar la entrega y prohibir la posesión de armas de fuego, armas peligrosas y cualquier licencia de pistola oculta</w:t>
            </w:r>
          </w:p>
        </w:tc>
      </w:tr>
      <w:tr w:rsidR="00E317D3" w:rsidRPr="00151F46" w14:paraId="27C9D023" w14:textId="77777777" w:rsidTr="00AC542D">
        <w:tc>
          <w:tcPr>
            <w:tcW w:w="1024" w:type="pct"/>
            <w:tcBorders>
              <w:top w:val="single" w:sz="4" w:space="0" w:color="auto"/>
              <w:left w:val="single" w:sz="4" w:space="0" w:color="auto"/>
              <w:bottom w:val="single" w:sz="4" w:space="0" w:color="auto"/>
            </w:tcBorders>
          </w:tcPr>
          <w:p w14:paraId="456235DC" w14:textId="77777777" w:rsidR="00E317D3" w:rsidRPr="00151F46" w:rsidRDefault="00E317D3" w:rsidP="00FE3CF0">
            <w:pPr>
              <w:spacing w:before="120"/>
              <w:jc w:val="center"/>
              <w:rPr>
                <w:rFonts w:cs="Arial"/>
                <w:b/>
                <w:sz w:val="19"/>
                <w:szCs w:val="19"/>
              </w:rPr>
            </w:pPr>
            <w:r w:rsidRPr="00151F46">
              <w:rPr>
                <w:b/>
                <w:sz w:val="19"/>
              </w:rPr>
              <w:t>¿Cómo se consigue un AHPO?</w:t>
            </w:r>
          </w:p>
          <w:p w14:paraId="63B91648" w14:textId="77777777" w:rsidR="00E317D3" w:rsidRPr="00151F46" w:rsidRDefault="00E317D3" w:rsidP="001E398E">
            <w:pPr>
              <w:jc w:val="center"/>
              <w:rPr>
                <w:rFonts w:cs="Arial"/>
                <w:b/>
                <w:sz w:val="19"/>
                <w:szCs w:val="19"/>
              </w:rPr>
            </w:pPr>
          </w:p>
          <w:p w14:paraId="4E98AE6F" w14:textId="77777777" w:rsidR="00E317D3" w:rsidRPr="00151F46" w:rsidRDefault="00E317D3" w:rsidP="001E398E">
            <w:pPr>
              <w:jc w:val="center"/>
              <w:rPr>
                <w:rFonts w:cs="Arial"/>
                <w:b/>
                <w:sz w:val="19"/>
                <w:szCs w:val="19"/>
              </w:rPr>
            </w:pPr>
          </w:p>
          <w:p w14:paraId="5268AFD7" w14:textId="77777777" w:rsidR="00E317D3" w:rsidRPr="00151F46" w:rsidRDefault="00E317D3" w:rsidP="001E398E">
            <w:pPr>
              <w:jc w:val="center"/>
              <w:rPr>
                <w:rFonts w:cs="Arial"/>
                <w:b/>
                <w:sz w:val="19"/>
                <w:szCs w:val="19"/>
              </w:rPr>
            </w:pPr>
          </w:p>
          <w:p w14:paraId="152EAAF1" w14:textId="77777777" w:rsidR="00E317D3" w:rsidRPr="00151F46" w:rsidRDefault="00E317D3">
            <w:pPr>
              <w:jc w:val="center"/>
              <w:rPr>
                <w:rFonts w:cs="Arial"/>
                <w:b/>
                <w:sz w:val="19"/>
                <w:szCs w:val="19"/>
              </w:rPr>
            </w:pPr>
            <w:r w:rsidRPr="00151F46">
              <w:rPr>
                <w:sz w:val="16"/>
              </w:rPr>
              <w:t>RCW 7.105.100; .200; .205</w:t>
            </w:r>
          </w:p>
        </w:tc>
        <w:tc>
          <w:tcPr>
            <w:tcW w:w="3976" w:type="pct"/>
            <w:tcBorders>
              <w:right w:val="single" w:sz="4" w:space="0" w:color="auto"/>
            </w:tcBorders>
          </w:tcPr>
          <w:p w14:paraId="3A609F3E" w14:textId="470E533C" w:rsidR="00E317D3" w:rsidRPr="00151F46" w:rsidRDefault="00E317D3" w:rsidP="001E398E">
            <w:pPr>
              <w:rPr>
                <w:rFonts w:cs="Arial"/>
                <w:bCs/>
                <w:sz w:val="18"/>
                <w:szCs w:val="18"/>
              </w:rPr>
            </w:pPr>
            <w:r w:rsidRPr="00151F46">
              <w:rPr>
                <w:sz w:val="18"/>
              </w:rPr>
              <w:t xml:space="preserve">La petición debe describir los actos de acoso ilegal cometidos contra la persona o personas protegidas por el demandado. Si el juzgado deniega la orden temporal, el demandante dispone de 14 días para presentar una demanda enmendada. El demandante puede pedir al secretario que haga que los organismos del cumplimiento de la ley entreguen al demandado o que se encargue de la notificación a través de otros medios legales. La audiencia final puede celebrarse en persona, por teléfono o por Internet, si se solicita 3 días antes de la audiencia. Si se concede, la orden definitiva no puede exceder de un (1) año. No se </w:t>
            </w:r>
            <w:r w:rsidRPr="00151F46">
              <w:rPr>
                <w:b/>
                <w:sz w:val="18"/>
                <w:szCs w:val="18"/>
              </w:rPr>
              <w:t>puede</w:t>
            </w:r>
            <w:r w:rsidR="000D6E3D">
              <w:rPr>
                <w:b/>
                <w:sz w:val="18"/>
                <w:szCs w:val="18"/>
              </w:rPr>
              <w:t xml:space="preserve"> </w:t>
            </w:r>
            <w:r w:rsidRPr="00151F46">
              <w:rPr>
                <w:sz w:val="18"/>
              </w:rPr>
              <w:t>conceder una AH</w:t>
            </w:r>
            <w:r w:rsidR="00FB227E">
              <w:rPr>
                <w:sz w:val="18"/>
              </w:rPr>
              <w:t>P</w:t>
            </w:r>
            <w:r w:rsidRPr="00151F46">
              <w:rPr>
                <w:sz w:val="18"/>
              </w:rPr>
              <w:t xml:space="preserve">O temporal si el demandante ha hecho </w:t>
            </w:r>
            <w:r w:rsidR="00FB227E">
              <w:rPr>
                <w:sz w:val="18"/>
              </w:rPr>
              <w:t>2</w:t>
            </w:r>
            <w:r w:rsidR="00FB227E" w:rsidRPr="00151F46">
              <w:rPr>
                <w:sz w:val="18"/>
              </w:rPr>
              <w:t xml:space="preserve"> </w:t>
            </w:r>
            <w:r w:rsidRPr="00151F46">
              <w:rPr>
                <w:sz w:val="18"/>
              </w:rPr>
              <w:t>presentaciones previas contra el demandado, pero no ha podido obtener una AH</w:t>
            </w:r>
            <w:r w:rsidR="00FB227E">
              <w:rPr>
                <w:sz w:val="18"/>
              </w:rPr>
              <w:t>P</w:t>
            </w:r>
            <w:r w:rsidRPr="00151F46">
              <w:rPr>
                <w:sz w:val="18"/>
              </w:rPr>
              <w:t xml:space="preserve">O </w:t>
            </w:r>
            <w:r w:rsidR="00FB227E">
              <w:rPr>
                <w:sz w:val="18"/>
              </w:rPr>
              <w:t>definitiva</w:t>
            </w:r>
            <w:r w:rsidRPr="00151F46">
              <w:rPr>
                <w:sz w:val="18"/>
              </w:rPr>
              <w:t>.</w:t>
            </w:r>
          </w:p>
        </w:tc>
      </w:tr>
      <w:tr w:rsidR="00E317D3" w:rsidRPr="00151F46" w14:paraId="2B906D1B" w14:textId="77777777" w:rsidTr="00AC542D">
        <w:tc>
          <w:tcPr>
            <w:tcW w:w="1024" w:type="pct"/>
            <w:tcBorders>
              <w:top w:val="single" w:sz="4" w:space="0" w:color="auto"/>
              <w:left w:val="single" w:sz="4" w:space="0" w:color="auto"/>
              <w:bottom w:val="single" w:sz="4" w:space="0" w:color="auto"/>
            </w:tcBorders>
          </w:tcPr>
          <w:p w14:paraId="0442948D" w14:textId="77777777" w:rsidR="00E317D3" w:rsidRPr="00151F46" w:rsidRDefault="00E317D3" w:rsidP="001E398E">
            <w:pPr>
              <w:jc w:val="center"/>
              <w:rPr>
                <w:rFonts w:cs="Arial"/>
                <w:b/>
                <w:sz w:val="19"/>
                <w:szCs w:val="19"/>
              </w:rPr>
            </w:pPr>
            <w:r w:rsidRPr="00151F46">
              <w:rPr>
                <w:b/>
                <w:sz w:val="19"/>
              </w:rPr>
              <w:t>¿Cuál es el costo?</w:t>
            </w:r>
          </w:p>
          <w:p w14:paraId="0949A3CB" w14:textId="77777777" w:rsidR="00E317D3" w:rsidRPr="00151F46" w:rsidRDefault="00E317D3" w:rsidP="001E398E">
            <w:pPr>
              <w:jc w:val="center"/>
              <w:rPr>
                <w:rFonts w:cs="Arial"/>
                <w:b/>
                <w:sz w:val="19"/>
                <w:szCs w:val="19"/>
              </w:rPr>
            </w:pPr>
          </w:p>
          <w:p w14:paraId="691D498F" w14:textId="77777777" w:rsidR="00E317D3" w:rsidRPr="00151F46" w:rsidRDefault="00E317D3" w:rsidP="001E398E">
            <w:pPr>
              <w:jc w:val="center"/>
              <w:rPr>
                <w:rFonts w:cs="Arial"/>
                <w:b/>
                <w:sz w:val="19"/>
                <w:szCs w:val="19"/>
              </w:rPr>
            </w:pPr>
            <w:r w:rsidRPr="00151F46">
              <w:rPr>
                <w:sz w:val="16"/>
              </w:rPr>
              <w:t>RCW 7.105.105(9)</w:t>
            </w:r>
          </w:p>
        </w:tc>
        <w:tc>
          <w:tcPr>
            <w:tcW w:w="3976" w:type="pct"/>
            <w:tcBorders>
              <w:right w:val="single" w:sz="4" w:space="0" w:color="auto"/>
            </w:tcBorders>
          </w:tcPr>
          <w:p w14:paraId="239BD03D" w14:textId="77777777" w:rsidR="00E317D3" w:rsidRPr="00151F46" w:rsidRDefault="00E317D3" w:rsidP="001E398E">
            <w:pPr>
              <w:rPr>
                <w:rFonts w:cs="Arial"/>
                <w:sz w:val="18"/>
                <w:szCs w:val="18"/>
              </w:rPr>
            </w:pPr>
            <w:r w:rsidRPr="00151F46">
              <w:rPr>
                <w:sz w:val="18"/>
              </w:rPr>
              <w:t>Los costos de juicio varían y pueden aplicarse costos adicionales. Se debe renunciar a los honorarios si no puede pagar o si busca protección contra la violencia doméstica, conducta sexual o penetración no consensuada o un delito sexual, acoso, crimen de odio, o un solo acto de violencia o amenaza de violencia, incluida la amenaza maliciosa e intencional o la presencia de un arma de fuego/armas que cause una angustia emocional sustancial.</w:t>
            </w:r>
          </w:p>
        </w:tc>
      </w:tr>
      <w:tr w:rsidR="00E317D3" w:rsidRPr="00151F46" w14:paraId="371AAF14" w14:textId="77777777" w:rsidTr="00AC542D">
        <w:tc>
          <w:tcPr>
            <w:tcW w:w="1024" w:type="pct"/>
            <w:tcBorders>
              <w:top w:val="single" w:sz="4" w:space="0" w:color="auto"/>
              <w:left w:val="single" w:sz="4" w:space="0" w:color="auto"/>
              <w:bottom w:val="single" w:sz="4" w:space="0" w:color="auto"/>
            </w:tcBorders>
          </w:tcPr>
          <w:p w14:paraId="5EB68072" w14:textId="77777777" w:rsidR="00E317D3" w:rsidRPr="00151F46" w:rsidRDefault="00E317D3" w:rsidP="001E398E">
            <w:pPr>
              <w:jc w:val="center"/>
              <w:rPr>
                <w:rFonts w:cs="Arial"/>
                <w:b/>
                <w:sz w:val="19"/>
                <w:szCs w:val="19"/>
              </w:rPr>
            </w:pPr>
            <w:r w:rsidRPr="00151F46">
              <w:rPr>
                <w:b/>
                <w:sz w:val="19"/>
              </w:rPr>
              <w:t>¿Cómo se renueva una AHPO?</w:t>
            </w:r>
          </w:p>
          <w:p w14:paraId="1A6A74E0" w14:textId="77777777" w:rsidR="00E317D3" w:rsidRPr="00151F46" w:rsidRDefault="00E317D3" w:rsidP="001E398E">
            <w:pPr>
              <w:jc w:val="center"/>
              <w:rPr>
                <w:rFonts w:cs="Arial"/>
                <w:b/>
                <w:sz w:val="19"/>
                <w:szCs w:val="19"/>
              </w:rPr>
            </w:pPr>
          </w:p>
          <w:p w14:paraId="01127897" w14:textId="77777777" w:rsidR="00E317D3" w:rsidRPr="00151F46" w:rsidRDefault="00E317D3" w:rsidP="001E398E">
            <w:pPr>
              <w:jc w:val="center"/>
              <w:rPr>
                <w:rFonts w:cs="Arial"/>
                <w:b/>
                <w:sz w:val="19"/>
                <w:szCs w:val="19"/>
              </w:rPr>
            </w:pPr>
            <w:r w:rsidRPr="00151F46">
              <w:rPr>
                <w:sz w:val="16"/>
              </w:rPr>
              <w:t>RCW 7.105.405</w:t>
            </w:r>
          </w:p>
        </w:tc>
        <w:tc>
          <w:tcPr>
            <w:tcW w:w="3976" w:type="pct"/>
            <w:tcBorders>
              <w:right w:val="single" w:sz="4" w:space="0" w:color="auto"/>
            </w:tcBorders>
          </w:tcPr>
          <w:p w14:paraId="3CA8E9B6" w14:textId="0B9C05C2" w:rsidR="00E317D3" w:rsidRPr="00151F46" w:rsidRDefault="00E317D3" w:rsidP="001E398E">
            <w:pPr>
              <w:rPr>
                <w:rFonts w:cs="Arial"/>
                <w:sz w:val="18"/>
                <w:szCs w:val="18"/>
              </w:rPr>
            </w:pPr>
            <w:r w:rsidRPr="00151F46">
              <w:rPr>
                <w:sz w:val="18"/>
              </w:rPr>
              <w:t xml:space="preserve">Si la orden definitiva </w:t>
            </w:r>
            <w:r w:rsidR="00FB227E" w:rsidRPr="00151F46">
              <w:rPr>
                <w:sz w:val="18"/>
              </w:rPr>
              <w:t xml:space="preserve">no es </w:t>
            </w:r>
            <w:r w:rsidR="00FB227E">
              <w:rPr>
                <w:sz w:val="18"/>
              </w:rPr>
              <w:t>una orden de por vida</w:t>
            </w:r>
            <w:r w:rsidRPr="00151F46">
              <w:rPr>
                <w:sz w:val="18"/>
              </w:rPr>
              <w:t xml:space="preserve">, puede renovarse varias veces. El demandante debe presentar una moción de renovación dentro de los 90 días anteriores al vencimiento de la orden. </w:t>
            </w:r>
            <w:r w:rsidR="00FB227E">
              <w:rPr>
                <w:sz w:val="18"/>
              </w:rPr>
              <w:t xml:space="preserve">Si un menor protegido cumple los 18 años de edad mientras la orden está vigente, el menor puede solicitar su renovación. Si un menor protegido cumple los 18 años de edad después del vencimiento de la orden, el menor tiene un plazo de 1 año desde el vencimiento de la orden para solicitar su renovación. </w:t>
            </w:r>
            <w:r w:rsidRPr="00151F46">
              <w:rPr>
                <w:sz w:val="18"/>
              </w:rPr>
              <w:t xml:space="preserve">El </w:t>
            </w:r>
            <w:r w:rsidRPr="00151F46">
              <w:rPr>
                <w:sz w:val="18"/>
              </w:rPr>
              <w:lastRenderedPageBreak/>
              <w:t>demandado debe ser notificado. La orden se renovará a menos que el demandado demuestre que ha habido un cambio sustancial en las circunstancias y que no va a reanudar el acoso.</w:t>
            </w:r>
          </w:p>
        </w:tc>
      </w:tr>
      <w:tr w:rsidR="00E317D3" w:rsidRPr="00151F46" w14:paraId="3E3323C1" w14:textId="77777777" w:rsidTr="00AC542D">
        <w:tc>
          <w:tcPr>
            <w:tcW w:w="1024" w:type="pct"/>
            <w:tcBorders>
              <w:top w:val="single" w:sz="4" w:space="0" w:color="auto"/>
              <w:left w:val="single" w:sz="4" w:space="0" w:color="auto"/>
              <w:bottom w:val="single" w:sz="4" w:space="0" w:color="auto"/>
            </w:tcBorders>
          </w:tcPr>
          <w:p w14:paraId="15BB6DE8" w14:textId="77777777" w:rsidR="00E317D3" w:rsidRPr="00151F46" w:rsidRDefault="00E317D3" w:rsidP="001E398E">
            <w:pPr>
              <w:jc w:val="center"/>
              <w:rPr>
                <w:rFonts w:cs="Arial"/>
                <w:b/>
                <w:sz w:val="19"/>
                <w:szCs w:val="19"/>
              </w:rPr>
            </w:pPr>
            <w:r w:rsidRPr="00151F46">
              <w:rPr>
                <w:b/>
                <w:sz w:val="19"/>
              </w:rPr>
              <w:lastRenderedPageBreak/>
              <w:t>¿Cómo se modifica o se termina una AHPO?</w:t>
            </w:r>
          </w:p>
          <w:p w14:paraId="52741660" w14:textId="77777777" w:rsidR="00E317D3" w:rsidRPr="00151F46" w:rsidRDefault="00E317D3" w:rsidP="001E398E">
            <w:pPr>
              <w:jc w:val="center"/>
              <w:rPr>
                <w:rFonts w:cs="Arial"/>
                <w:b/>
                <w:sz w:val="19"/>
                <w:szCs w:val="19"/>
              </w:rPr>
            </w:pPr>
          </w:p>
          <w:p w14:paraId="4A8B4A73" w14:textId="77777777" w:rsidR="00E317D3" w:rsidRPr="00151F46" w:rsidRDefault="00E317D3" w:rsidP="001E398E">
            <w:pPr>
              <w:jc w:val="center"/>
              <w:rPr>
                <w:rFonts w:cs="Arial"/>
                <w:b/>
                <w:sz w:val="19"/>
                <w:szCs w:val="19"/>
              </w:rPr>
            </w:pPr>
            <w:r w:rsidRPr="00151F46">
              <w:rPr>
                <w:sz w:val="16"/>
              </w:rPr>
              <w:t>RCW 7.105.500</w:t>
            </w:r>
          </w:p>
        </w:tc>
        <w:tc>
          <w:tcPr>
            <w:tcW w:w="3976" w:type="pct"/>
            <w:tcBorders>
              <w:right w:val="single" w:sz="4" w:space="0" w:color="auto"/>
            </w:tcBorders>
          </w:tcPr>
          <w:p w14:paraId="5CB3F4FE" w14:textId="77777777" w:rsidR="00E317D3" w:rsidRPr="00151F46" w:rsidRDefault="00E317D3" w:rsidP="001E398E">
            <w:pPr>
              <w:rPr>
                <w:rFonts w:cs="Arial"/>
                <w:sz w:val="18"/>
                <w:szCs w:val="18"/>
              </w:rPr>
            </w:pPr>
            <w:r w:rsidRPr="00151F46">
              <w:rPr>
                <w:sz w:val="18"/>
              </w:rPr>
              <w:t>El demandante puede presentar una moción para terminar o modificar (cambiar) en cualquier momento.</w:t>
            </w:r>
          </w:p>
          <w:p w14:paraId="7ECA9E98" w14:textId="350C1D78" w:rsidR="00E317D3" w:rsidRPr="00151F46" w:rsidRDefault="00E317D3" w:rsidP="001E398E">
            <w:pPr>
              <w:rPr>
                <w:sz w:val="18"/>
                <w:szCs w:val="18"/>
              </w:rPr>
            </w:pPr>
            <w:r w:rsidRPr="00151F46">
              <w:rPr>
                <w:sz w:val="18"/>
              </w:rPr>
              <w:t xml:space="preserve">El demandado puede presentar una moción para terminar o modificar (cambiar) una orden definitiva no más de </w:t>
            </w:r>
            <w:r w:rsidR="00FB227E">
              <w:rPr>
                <w:sz w:val="18"/>
              </w:rPr>
              <w:t>1</w:t>
            </w:r>
            <w:r w:rsidR="00FB227E" w:rsidRPr="00151F46">
              <w:rPr>
                <w:sz w:val="18"/>
              </w:rPr>
              <w:t xml:space="preserve"> </w:t>
            </w:r>
            <w:r w:rsidRPr="00151F46">
              <w:rPr>
                <w:sz w:val="18"/>
              </w:rPr>
              <w:t xml:space="preserve">vez en cualquier período de </w:t>
            </w:r>
            <w:r w:rsidR="00FB227E">
              <w:rPr>
                <w:sz w:val="18"/>
              </w:rPr>
              <w:t>12</w:t>
            </w:r>
            <w:r w:rsidR="00FB227E" w:rsidRPr="00151F46">
              <w:rPr>
                <w:sz w:val="18"/>
              </w:rPr>
              <w:t xml:space="preserve"> </w:t>
            </w:r>
            <w:r w:rsidRPr="00151F46">
              <w:rPr>
                <w:sz w:val="18"/>
              </w:rPr>
              <w:t xml:space="preserve">meses después de que se concedió la orden. Se fijará una audiencia solo si, según la moción y las declaraciones del demandado, el juzgado considera que puede haber razones para modificar o terminar la orden. </w:t>
            </w:r>
          </w:p>
        </w:tc>
      </w:tr>
      <w:tr w:rsidR="00E317D3" w:rsidRPr="00151F46" w14:paraId="082DE9AF" w14:textId="77777777" w:rsidTr="00AC542D">
        <w:tc>
          <w:tcPr>
            <w:tcW w:w="1024" w:type="pct"/>
            <w:tcBorders>
              <w:top w:val="single" w:sz="4" w:space="0" w:color="auto"/>
              <w:left w:val="single" w:sz="4" w:space="0" w:color="auto"/>
              <w:bottom w:val="single" w:sz="4" w:space="0" w:color="auto"/>
            </w:tcBorders>
          </w:tcPr>
          <w:p w14:paraId="4AEF8ABD" w14:textId="77777777" w:rsidR="00E317D3" w:rsidRPr="00151F46" w:rsidRDefault="00E317D3" w:rsidP="00FE3CF0">
            <w:pPr>
              <w:spacing w:before="120"/>
              <w:jc w:val="center"/>
              <w:rPr>
                <w:rFonts w:cs="Arial"/>
                <w:b/>
                <w:sz w:val="19"/>
                <w:szCs w:val="19"/>
              </w:rPr>
            </w:pPr>
            <w:r w:rsidRPr="00151F46">
              <w:rPr>
                <w:b/>
                <w:sz w:val="19"/>
              </w:rPr>
              <w:t>¿Qué sucede si se infringe la AHPO?</w:t>
            </w:r>
          </w:p>
          <w:p w14:paraId="62AA5684" w14:textId="77777777" w:rsidR="00E317D3" w:rsidRPr="00151F46" w:rsidRDefault="00E317D3" w:rsidP="001E398E">
            <w:pPr>
              <w:jc w:val="center"/>
              <w:rPr>
                <w:rFonts w:cs="Arial"/>
                <w:b/>
                <w:sz w:val="19"/>
                <w:szCs w:val="19"/>
              </w:rPr>
            </w:pPr>
          </w:p>
          <w:p w14:paraId="3BC5E856" w14:textId="77777777" w:rsidR="00E317D3" w:rsidRPr="00151F46" w:rsidRDefault="00E317D3" w:rsidP="001E398E">
            <w:pPr>
              <w:jc w:val="center"/>
              <w:rPr>
                <w:rFonts w:cs="Arial"/>
                <w:b/>
                <w:sz w:val="19"/>
                <w:szCs w:val="19"/>
              </w:rPr>
            </w:pPr>
            <w:r w:rsidRPr="00151F46">
              <w:rPr>
                <w:sz w:val="16"/>
              </w:rPr>
              <w:t>RCW 7.105.455</w:t>
            </w:r>
          </w:p>
        </w:tc>
        <w:tc>
          <w:tcPr>
            <w:tcW w:w="3976" w:type="pct"/>
            <w:tcBorders>
              <w:right w:val="single" w:sz="4" w:space="0" w:color="auto"/>
            </w:tcBorders>
          </w:tcPr>
          <w:p w14:paraId="326EF1AD" w14:textId="77777777" w:rsidR="00E317D3" w:rsidRPr="00151F46" w:rsidRDefault="00E317D3" w:rsidP="001E398E">
            <w:pPr>
              <w:rPr>
                <w:rFonts w:cs="Arial"/>
                <w:sz w:val="18"/>
                <w:szCs w:val="18"/>
              </w:rPr>
            </w:pPr>
            <w:r w:rsidRPr="00151F46">
              <w:rPr>
                <w:sz w:val="18"/>
              </w:rPr>
              <w:t>Los demandados mayores de 18 años pueden ser detenidos y enfrentarse a posibles cargos penales por desobediencia intencionada de las disposiciones de “no hacer daño”, “excluir y mantenerse alejado” e “interferencia sobre los animales domésticos”. Los demandados menores de 18 años solo podrán considerarse en desacato por desobediencia intencionada de los términos de la orden y el juzgado podrá imponer sanciones por desobediencia intencionada de las mismas disposiciones.</w:t>
            </w:r>
          </w:p>
          <w:p w14:paraId="653A49CB" w14:textId="77777777" w:rsidR="00E317D3" w:rsidRPr="00151F46" w:rsidRDefault="00E317D3" w:rsidP="001E398E">
            <w:pPr>
              <w:rPr>
                <w:rFonts w:cs="Arial"/>
                <w:sz w:val="18"/>
                <w:szCs w:val="18"/>
              </w:rPr>
            </w:pPr>
            <w:r w:rsidRPr="00151F46">
              <w:rPr>
                <w:sz w:val="18"/>
              </w:rPr>
              <w:t xml:space="preserve">Tener acceso o poseer un arma de fuego mientras está en vigor una </w:t>
            </w:r>
            <w:r w:rsidRPr="008D7B0E">
              <w:rPr>
                <w:i/>
                <w:iCs/>
                <w:sz w:val="18"/>
              </w:rPr>
              <w:t>Orden de entrega y prohibición de armas</w:t>
            </w:r>
            <w:r w:rsidRPr="00151F46">
              <w:rPr>
                <w:sz w:val="18"/>
              </w:rPr>
              <w:t xml:space="preserve"> podría derivar en un arresto y sanciones penales o civiles.</w:t>
            </w:r>
          </w:p>
        </w:tc>
      </w:tr>
    </w:tbl>
    <w:p w14:paraId="646A987E" w14:textId="77777777" w:rsidR="00A2258B" w:rsidRDefault="00A2258B"/>
    <w:p w14:paraId="1AD4A19C" w14:textId="77777777" w:rsidR="00FB227E" w:rsidRDefault="00FB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8580"/>
      </w:tblGrid>
      <w:tr w:rsidR="00E317D3" w:rsidRPr="00151F46" w14:paraId="26B62F4B" w14:textId="77777777" w:rsidTr="00AC542D">
        <w:tc>
          <w:tcPr>
            <w:tcW w:w="1024" w:type="pct"/>
            <w:tcBorders>
              <w:top w:val="single" w:sz="4" w:space="0" w:color="auto"/>
              <w:left w:val="single" w:sz="4" w:space="0" w:color="auto"/>
              <w:bottom w:val="single" w:sz="4" w:space="0" w:color="auto"/>
            </w:tcBorders>
            <w:vAlign w:val="center"/>
          </w:tcPr>
          <w:p w14:paraId="68690345" w14:textId="77777777" w:rsidR="00E317D3" w:rsidRPr="00151F46" w:rsidRDefault="00E317D3" w:rsidP="001E398E">
            <w:pPr>
              <w:jc w:val="center"/>
              <w:rPr>
                <w:sz w:val="19"/>
                <w:szCs w:val="19"/>
              </w:rPr>
            </w:pPr>
            <w:r w:rsidRPr="00151F46">
              <w:rPr>
                <w:b/>
                <w:sz w:val="32"/>
              </w:rPr>
              <w:t>SPO</w:t>
            </w:r>
          </w:p>
        </w:tc>
        <w:tc>
          <w:tcPr>
            <w:tcW w:w="3976" w:type="pct"/>
            <w:tcBorders>
              <w:bottom w:val="single" w:sz="4" w:space="0" w:color="auto"/>
            </w:tcBorders>
            <w:vAlign w:val="center"/>
          </w:tcPr>
          <w:p w14:paraId="1FAF64AE" w14:textId="77777777" w:rsidR="00E317D3" w:rsidRPr="00151F46" w:rsidRDefault="00E317D3" w:rsidP="001E398E">
            <w:pPr>
              <w:jc w:val="center"/>
              <w:rPr>
                <w:sz w:val="22"/>
                <w:szCs w:val="22"/>
              </w:rPr>
            </w:pPr>
            <w:r w:rsidRPr="00151F46">
              <w:rPr>
                <w:sz w:val="22"/>
              </w:rPr>
              <w:br w:type="page"/>
            </w:r>
            <w:r w:rsidRPr="00151F46">
              <w:rPr>
                <w:sz w:val="22"/>
              </w:rPr>
              <w:br w:type="page"/>
            </w:r>
            <w:r w:rsidRPr="00151F46">
              <w:rPr>
                <w:sz w:val="22"/>
              </w:rPr>
              <w:br w:type="page"/>
            </w:r>
            <w:r w:rsidRPr="00151F46">
              <w:rPr>
                <w:b/>
                <w:sz w:val="24"/>
              </w:rPr>
              <w:t>Orden de protección contra el acoso</w:t>
            </w:r>
          </w:p>
        </w:tc>
      </w:tr>
      <w:tr w:rsidR="00E317D3" w:rsidRPr="00151F46" w14:paraId="5BF4C642" w14:textId="77777777" w:rsidTr="00AC542D">
        <w:tc>
          <w:tcPr>
            <w:tcW w:w="1024" w:type="pct"/>
            <w:tcBorders>
              <w:top w:val="single" w:sz="4" w:space="0" w:color="auto"/>
              <w:left w:val="single" w:sz="4" w:space="0" w:color="auto"/>
              <w:bottom w:val="single" w:sz="4" w:space="0" w:color="auto"/>
            </w:tcBorders>
          </w:tcPr>
          <w:p w14:paraId="3641200C" w14:textId="77777777" w:rsidR="00E317D3" w:rsidRPr="00151F46" w:rsidRDefault="00E317D3" w:rsidP="001E398E">
            <w:pPr>
              <w:jc w:val="center"/>
              <w:rPr>
                <w:rFonts w:cs="Arial"/>
                <w:b/>
                <w:sz w:val="19"/>
                <w:szCs w:val="19"/>
              </w:rPr>
            </w:pPr>
            <w:r w:rsidRPr="00151F46">
              <w:rPr>
                <w:b/>
                <w:sz w:val="19"/>
              </w:rPr>
              <w:t>¿Quién puede obtener una SPO?</w:t>
            </w:r>
          </w:p>
          <w:p w14:paraId="7B7730FE" w14:textId="77777777" w:rsidR="00E317D3" w:rsidRPr="00151F46" w:rsidRDefault="00E317D3" w:rsidP="001E398E">
            <w:pPr>
              <w:jc w:val="center"/>
              <w:rPr>
                <w:rFonts w:cs="Arial"/>
                <w:b/>
                <w:sz w:val="19"/>
                <w:szCs w:val="19"/>
              </w:rPr>
            </w:pPr>
          </w:p>
          <w:p w14:paraId="269F68CD" w14:textId="77777777" w:rsidR="00E317D3" w:rsidRPr="00151F46" w:rsidRDefault="00E317D3" w:rsidP="001E398E">
            <w:pPr>
              <w:jc w:val="center"/>
              <w:rPr>
                <w:rFonts w:cs="Arial"/>
                <w:b/>
                <w:sz w:val="19"/>
                <w:szCs w:val="19"/>
              </w:rPr>
            </w:pPr>
            <w:r w:rsidRPr="00151F46">
              <w:rPr>
                <w:sz w:val="16"/>
              </w:rPr>
              <w:t>RCW 7.105.100</w:t>
            </w:r>
          </w:p>
          <w:p w14:paraId="4C8442EF" w14:textId="77777777" w:rsidR="00E317D3" w:rsidRPr="00151F46" w:rsidRDefault="00E317D3" w:rsidP="001E398E">
            <w:pPr>
              <w:jc w:val="center"/>
              <w:rPr>
                <w:rFonts w:cs="Arial"/>
                <w:b/>
                <w:sz w:val="19"/>
                <w:szCs w:val="19"/>
              </w:rPr>
            </w:pPr>
          </w:p>
        </w:tc>
        <w:tc>
          <w:tcPr>
            <w:tcW w:w="3976" w:type="pct"/>
            <w:tcBorders>
              <w:bottom w:val="single" w:sz="4" w:space="0" w:color="auto"/>
            </w:tcBorders>
          </w:tcPr>
          <w:p w14:paraId="0908A916" w14:textId="77777777" w:rsidR="00E317D3" w:rsidRPr="00151F46" w:rsidRDefault="00E317D3" w:rsidP="00E317D3">
            <w:pPr>
              <w:numPr>
                <w:ilvl w:val="0"/>
                <w:numId w:val="4"/>
              </w:numPr>
              <w:ind w:left="158" w:hanging="158"/>
              <w:rPr>
                <w:rFonts w:cs="Arial"/>
                <w:sz w:val="18"/>
                <w:szCs w:val="18"/>
              </w:rPr>
            </w:pPr>
            <w:r w:rsidRPr="00151F46">
              <w:rPr>
                <w:sz w:val="18"/>
              </w:rPr>
              <w:t>Persona de 15 años o más en nombre propio o de un menor si es el padre, tutor o custodio</w:t>
            </w:r>
          </w:p>
          <w:p w14:paraId="2C4B77CD" w14:textId="77777777" w:rsidR="00E317D3" w:rsidRPr="00151F46" w:rsidRDefault="00E317D3" w:rsidP="00E317D3">
            <w:pPr>
              <w:numPr>
                <w:ilvl w:val="0"/>
                <w:numId w:val="4"/>
              </w:numPr>
              <w:ind w:left="158" w:hanging="158"/>
              <w:rPr>
                <w:rFonts w:cs="Arial"/>
                <w:sz w:val="18"/>
                <w:szCs w:val="18"/>
              </w:rPr>
            </w:pPr>
            <w:r w:rsidRPr="00151F46">
              <w:rPr>
                <w:sz w:val="18"/>
              </w:rPr>
              <w:t>Persona de 15 a 17 años de edad en nombre propio y en nombre de un menor que es un miembro de la familia o del hogar si es elegido por el menor</w:t>
            </w:r>
          </w:p>
          <w:p w14:paraId="663FBFE6" w14:textId="77777777" w:rsidR="00E317D3" w:rsidRPr="00151F46" w:rsidRDefault="00E317D3" w:rsidP="00E317D3">
            <w:pPr>
              <w:numPr>
                <w:ilvl w:val="0"/>
                <w:numId w:val="4"/>
              </w:numPr>
              <w:ind w:left="162" w:hanging="162"/>
              <w:rPr>
                <w:sz w:val="19"/>
                <w:szCs w:val="19"/>
              </w:rPr>
            </w:pPr>
            <w:r w:rsidRPr="00151F46">
              <w:rPr>
                <w:sz w:val="18"/>
              </w:rPr>
              <w:t>Una persona interesada en nombre del adulto vulnerable</w:t>
            </w:r>
          </w:p>
          <w:p w14:paraId="36B1BEE2" w14:textId="77777777" w:rsidR="00E317D3" w:rsidRPr="00151F46" w:rsidRDefault="00E317D3" w:rsidP="00E317D3">
            <w:pPr>
              <w:numPr>
                <w:ilvl w:val="0"/>
                <w:numId w:val="4"/>
              </w:numPr>
              <w:ind w:left="162" w:hanging="162"/>
              <w:rPr>
                <w:sz w:val="19"/>
                <w:szCs w:val="19"/>
              </w:rPr>
            </w:pPr>
            <w:r w:rsidRPr="00151F46">
              <w:rPr>
                <w:sz w:val="18"/>
              </w:rPr>
              <w:t>Una persona interesada en nombre de un adulto que no reúne los requisitos para ser considerado adulto vulnerable, pero que no puede presentar la solicitud por sí mismo. Debe demostrar que el demandante está interesado en el bienestar del adulto y que la intervención del juzgado es necesaria.</w:t>
            </w:r>
          </w:p>
        </w:tc>
      </w:tr>
      <w:tr w:rsidR="00E317D3" w:rsidRPr="00151F46" w14:paraId="01351708" w14:textId="77777777" w:rsidTr="00AC542D">
        <w:tc>
          <w:tcPr>
            <w:tcW w:w="1024" w:type="pct"/>
            <w:tcBorders>
              <w:top w:val="single" w:sz="4" w:space="0" w:color="auto"/>
              <w:left w:val="single" w:sz="4" w:space="0" w:color="auto"/>
              <w:bottom w:val="single" w:sz="4" w:space="0" w:color="auto"/>
            </w:tcBorders>
          </w:tcPr>
          <w:p w14:paraId="5866A9DE" w14:textId="77777777" w:rsidR="00E317D3" w:rsidRPr="00151F46" w:rsidRDefault="00E317D3" w:rsidP="001E398E">
            <w:pPr>
              <w:jc w:val="center"/>
              <w:rPr>
                <w:rFonts w:cs="Arial"/>
                <w:b/>
                <w:sz w:val="19"/>
                <w:szCs w:val="19"/>
              </w:rPr>
            </w:pPr>
            <w:r w:rsidRPr="00151F46">
              <w:rPr>
                <w:b/>
                <w:sz w:val="19"/>
              </w:rPr>
              <w:t>¿Qué puede hacer una SPO?</w:t>
            </w:r>
          </w:p>
          <w:p w14:paraId="758F85F5" w14:textId="77777777" w:rsidR="00E317D3" w:rsidRPr="00151F46" w:rsidRDefault="00E317D3" w:rsidP="001E398E">
            <w:pPr>
              <w:jc w:val="center"/>
              <w:rPr>
                <w:rFonts w:cs="Arial"/>
                <w:b/>
                <w:sz w:val="19"/>
                <w:szCs w:val="19"/>
              </w:rPr>
            </w:pPr>
          </w:p>
          <w:p w14:paraId="1E12FFD1" w14:textId="77777777" w:rsidR="00E317D3" w:rsidRPr="00151F46" w:rsidRDefault="00E317D3" w:rsidP="001E398E">
            <w:pPr>
              <w:jc w:val="center"/>
              <w:rPr>
                <w:rFonts w:cs="Arial"/>
                <w:b/>
                <w:sz w:val="19"/>
                <w:szCs w:val="19"/>
              </w:rPr>
            </w:pPr>
          </w:p>
          <w:p w14:paraId="59ECB97C" w14:textId="77777777" w:rsidR="00E317D3" w:rsidRPr="00151F46" w:rsidRDefault="00E317D3" w:rsidP="001E398E">
            <w:pPr>
              <w:jc w:val="center"/>
              <w:rPr>
                <w:rFonts w:cs="Arial"/>
                <w:sz w:val="16"/>
                <w:szCs w:val="19"/>
              </w:rPr>
            </w:pPr>
            <w:r w:rsidRPr="00151F46">
              <w:rPr>
                <w:sz w:val="16"/>
              </w:rPr>
              <w:t>RCW 7.105.310</w:t>
            </w:r>
          </w:p>
          <w:p w14:paraId="6994AB9A" w14:textId="77777777" w:rsidR="00E317D3" w:rsidRPr="00151F46" w:rsidRDefault="00E317D3" w:rsidP="001E398E">
            <w:pPr>
              <w:jc w:val="center"/>
              <w:rPr>
                <w:rFonts w:cs="Arial"/>
                <w:b/>
                <w:sz w:val="19"/>
                <w:szCs w:val="19"/>
              </w:rPr>
            </w:pPr>
          </w:p>
        </w:tc>
        <w:tc>
          <w:tcPr>
            <w:tcW w:w="3976" w:type="pct"/>
            <w:tcBorders>
              <w:bottom w:val="single" w:sz="4" w:space="0" w:color="auto"/>
            </w:tcBorders>
          </w:tcPr>
          <w:p w14:paraId="07881FD2" w14:textId="77777777" w:rsidR="00E317D3" w:rsidRPr="00151F46" w:rsidRDefault="00E317D3" w:rsidP="00E317D3">
            <w:pPr>
              <w:numPr>
                <w:ilvl w:val="0"/>
                <w:numId w:val="2"/>
              </w:numPr>
              <w:tabs>
                <w:tab w:val="clear" w:pos="720"/>
                <w:tab w:val="num" w:pos="0"/>
              </w:tabs>
              <w:ind w:left="162" w:hanging="180"/>
              <w:rPr>
                <w:rFonts w:cs="Arial"/>
                <w:sz w:val="18"/>
                <w:szCs w:val="18"/>
              </w:rPr>
            </w:pPr>
            <w:r w:rsidRPr="00151F46">
              <w:rPr>
                <w:sz w:val="18"/>
              </w:rPr>
              <w:t>Prohibir el contacto de cualquier tipo, incluido el ciberacoso, y adaptarse a las necesidades individuales</w:t>
            </w:r>
          </w:p>
          <w:p w14:paraId="0C396BD9"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Excluir a la persona sujeta a la orden de restricción, o prohibirle que se acerque a sabiendas a una distancia específica, del lugar de trabajo, la escuela, la residencia, la persona del demandante, etc.</w:t>
            </w:r>
          </w:p>
          <w:p w14:paraId="11EB0BEC"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Ordenar la entrega y prohibir la posesión de armas de fuego, armas peligrosas y cualquier licencia de pistola oculta</w:t>
            </w:r>
          </w:p>
        </w:tc>
      </w:tr>
      <w:tr w:rsidR="00E317D3" w:rsidRPr="00151F46" w14:paraId="59677594" w14:textId="77777777" w:rsidTr="00AC542D">
        <w:tc>
          <w:tcPr>
            <w:tcW w:w="1024" w:type="pct"/>
            <w:tcBorders>
              <w:top w:val="single" w:sz="4" w:space="0" w:color="auto"/>
              <w:left w:val="single" w:sz="4" w:space="0" w:color="auto"/>
              <w:bottom w:val="single" w:sz="4" w:space="0" w:color="auto"/>
            </w:tcBorders>
          </w:tcPr>
          <w:p w14:paraId="6CC14D85" w14:textId="77777777" w:rsidR="00E317D3" w:rsidRPr="00151F46" w:rsidRDefault="00E317D3" w:rsidP="001E398E">
            <w:pPr>
              <w:jc w:val="center"/>
              <w:rPr>
                <w:rFonts w:cs="Arial"/>
                <w:b/>
                <w:sz w:val="19"/>
                <w:szCs w:val="19"/>
              </w:rPr>
            </w:pPr>
            <w:r w:rsidRPr="00151F46">
              <w:rPr>
                <w:b/>
                <w:sz w:val="19"/>
              </w:rPr>
              <w:t>¿Cómo se consigue una SPO?</w:t>
            </w:r>
          </w:p>
          <w:p w14:paraId="4EC7C953" w14:textId="77777777" w:rsidR="00E317D3" w:rsidRPr="00151F46" w:rsidRDefault="00E317D3" w:rsidP="001E398E">
            <w:pPr>
              <w:jc w:val="center"/>
              <w:rPr>
                <w:rFonts w:cs="Arial"/>
                <w:b/>
                <w:sz w:val="19"/>
                <w:szCs w:val="19"/>
              </w:rPr>
            </w:pPr>
          </w:p>
          <w:p w14:paraId="61834AA5" w14:textId="77777777" w:rsidR="00E317D3" w:rsidRPr="00151F46" w:rsidRDefault="00E317D3" w:rsidP="001E398E">
            <w:pPr>
              <w:jc w:val="center"/>
              <w:rPr>
                <w:rFonts w:cs="Arial"/>
                <w:b/>
                <w:sz w:val="19"/>
                <w:szCs w:val="19"/>
              </w:rPr>
            </w:pPr>
          </w:p>
          <w:p w14:paraId="04D37F73" w14:textId="77777777" w:rsidR="00E317D3" w:rsidRPr="00151F46" w:rsidRDefault="00E317D3" w:rsidP="001E398E">
            <w:pPr>
              <w:jc w:val="center"/>
              <w:rPr>
                <w:rFonts w:cs="Arial"/>
                <w:b/>
                <w:sz w:val="19"/>
                <w:szCs w:val="19"/>
              </w:rPr>
            </w:pPr>
          </w:p>
          <w:p w14:paraId="40CD1AA5" w14:textId="77777777" w:rsidR="00E317D3" w:rsidRPr="00151F46" w:rsidRDefault="00E317D3" w:rsidP="001E398E">
            <w:pPr>
              <w:jc w:val="center"/>
              <w:rPr>
                <w:rFonts w:cs="Arial"/>
                <w:sz w:val="16"/>
                <w:szCs w:val="19"/>
              </w:rPr>
            </w:pPr>
            <w:r w:rsidRPr="00151F46">
              <w:rPr>
                <w:sz w:val="16"/>
              </w:rPr>
              <w:t>RCW 7.105.100; .200; .205</w:t>
            </w:r>
          </w:p>
          <w:p w14:paraId="17840ACE" w14:textId="77777777" w:rsidR="00E317D3" w:rsidRPr="00151F46" w:rsidRDefault="00E317D3" w:rsidP="001E398E">
            <w:pPr>
              <w:jc w:val="center"/>
              <w:rPr>
                <w:rFonts w:cs="Arial"/>
                <w:b/>
                <w:sz w:val="19"/>
                <w:szCs w:val="19"/>
              </w:rPr>
            </w:pPr>
          </w:p>
        </w:tc>
        <w:tc>
          <w:tcPr>
            <w:tcW w:w="3976" w:type="pct"/>
            <w:tcBorders>
              <w:bottom w:val="single" w:sz="4" w:space="0" w:color="auto"/>
            </w:tcBorders>
          </w:tcPr>
          <w:p w14:paraId="3F9F32AA" w14:textId="77777777" w:rsidR="00E317D3" w:rsidRPr="00151F46" w:rsidRDefault="00E317D3" w:rsidP="008434C9">
            <w:pPr>
              <w:rPr>
                <w:rFonts w:cs="Arial"/>
                <w:sz w:val="18"/>
                <w:szCs w:val="18"/>
              </w:rPr>
            </w:pPr>
            <w:r w:rsidRPr="00151F46">
              <w:rPr>
                <w:sz w:val="18"/>
              </w:rPr>
              <w:t>La petición debe alegar la existencia de acoso cometido contra el demandante o los demandantes por parte del demandado. El juzgado denegará o concederá una orden temporal con vigencia de hasta 14 días. Si el juzgado deniega la orden temporal, el demandante dispone de 14 días para presentar una demanda enmendada. El demandante puede pedir al secretario que haga que los organismos del cumplimiento de la ley entreguen al demandado o que se encargue de la notificación a través de otros medios legales. La audiencia final puede celebrarse en persona, por teléfono o por Internet, si se solicita 3 días antes de la audiencia. En la audiencia final, el juzgado denegará o concederá la orden. Si se concede, la orden puede ser permanente o de duración determinada.</w:t>
            </w:r>
          </w:p>
        </w:tc>
      </w:tr>
      <w:tr w:rsidR="00E317D3" w:rsidRPr="00151F46" w14:paraId="3F87B20B" w14:textId="77777777" w:rsidTr="00AC542D">
        <w:tc>
          <w:tcPr>
            <w:tcW w:w="1024" w:type="pct"/>
            <w:tcBorders>
              <w:top w:val="single" w:sz="4" w:space="0" w:color="auto"/>
              <w:left w:val="single" w:sz="4" w:space="0" w:color="auto"/>
              <w:bottom w:val="single" w:sz="4" w:space="0" w:color="auto"/>
            </w:tcBorders>
          </w:tcPr>
          <w:p w14:paraId="71169617" w14:textId="77777777" w:rsidR="00E317D3" w:rsidRPr="00151F46" w:rsidRDefault="00E317D3" w:rsidP="001E398E">
            <w:pPr>
              <w:jc w:val="center"/>
              <w:rPr>
                <w:rFonts w:cs="Arial"/>
                <w:b/>
                <w:sz w:val="19"/>
                <w:szCs w:val="19"/>
              </w:rPr>
            </w:pPr>
            <w:r w:rsidRPr="00151F46">
              <w:rPr>
                <w:b/>
                <w:sz w:val="19"/>
              </w:rPr>
              <w:t>¿Cuál es el costo?</w:t>
            </w:r>
          </w:p>
        </w:tc>
        <w:tc>
          <w:tcPr>
            <w:tcW w:w="3976" w:type="pct"/>
            <w:tcBorders>
              <w:bottom w:val="single" w:sz="4" w:space="0" w:color="auto"/>
            </w:tcBorders>
          </w:tcPr>
          <w:p w14:paraId="0A88DCB5" w14:textId="77777777" w:rsidR="00E317D3" w:rsidRPr="00151F46" w:rsidRDefault="00E317D3" w:rsidP="001E398E">
            <w:pPr>
              <w:rPr>
                <w:rFonts w:cs="Arial"/>
                <w:sz w:val="18"/>
                <w:szCs w:val="18"/>
              </w:rPr>
            </w:pPr>
            <w:r w:rsidRPr="00151F46">
              <w:rPr>
                <w:sz w:val="18"/>
              </w:rPr>
              <w:t>No hay ningún costo.</w:t>
            </w:r>
          </w:p>
        </w:tc>
      </w:tr>
      <w:tr w:rsidR="00E317D3" w:rsidRPr="00151F46" w14:paraId="0D435318" w14:textId="77777777" w:rsidTr="00AC542D">
        <w:tc>
          <w:tcPr>
            <w:tcW w:w="1024" w:type="pct"/>
            <w:tcBorders>
              <w:top w:val="single" w:sz="4" w:space="0" w:color="auto"/>
              <w:left w:val="single" w:sz="4" w:space="0" w:color="auto"/>
              <w:bottom w:val="single" w:sz="4" w:space="0" w:color="auto"/>
            </w:tcBorders>
          </w:tcPr>
          <w:p w14:paraId="53C622DE" w14:textId="77777777" w:rsidR="00E317D3" w:rsidRPr="00151F46" w:rsidRDefault="00E317D3" w:rsidP="00FE3CF0">
            <w:pPr>
              <w:spacing w:before="120"/>
              <w:jc w:val="center"/>
              <w:rPr>
                <w:rFonts w:cs="Arial"/>
                <w:b/>
                <w:sz w:val="19"/>
                <w:szCs w:val="19"/>
              </w:rPr>
            </w:pPr>
            <w:r w:rsidRPr="00151F46">
              <w:rPr>
                <w:b/>
                <w:sz w:val="19"/>
              </w:rPr>
              <w:t>¿Cómo se renueva una SPO?</w:t>
            </w:r>
          </w:p>
          <w:p w14:paraId="73347470" w14:textId="77777777" w:rsidR="00E317D3" w:rsidRPr="00151F46" w:rsidRDefault="00E317D3" w:rsidP="001E398E">
            <w:pPr>
              <w:jc w:val="center"/>
              <w:rPr>
                <w:rFonts w:cs="Arial"/>
                <w:b/>
                <w:sz w:val="19"/>
                <w:szCs w:val="19"/>
              </w:rPr>
            </w:pPr>
          </w:p>
          <w:p w14:paraId="3E63EC11" w14:textId="77777777" w:rsidR="00E317D3" w:rsidRPr="00151F46" w:rsidRDefault="00E317D3" w:rsidP="001E398E">
            <w:pPr>
              <w:jc w:val="center"/>
              <w:rPr>
                <w:rFonts w:cs="Arial"/>
                <w:b/>
                <w:sz w:val="19"/>
                <w:szCs w:val="19"/>
              </w:rPr>
            </w:pPr>
            <w:r w:rsidRPr="00151F46">
              <w:rPr>
                <w:sz w:val="16"/>
              </w:rPr>
              <w:t>RCW 7.105.405</w:t>
            </w:r>
          </w:p>
        </w:tc>
        <w:tc>
          <w:tcPr>
            <w:tcW w:w="3976" w:type="pct"/>
            <w:tcBorders>
              <w:bottom w:val="single" w:sz="4" w:space="0" w:color="auto"/>
            </w:tcBorders>
          </w:tcPr>
          <w:p w14:paraId="1A6419ED" w14:textId="2CD3500C" w:rsidR="00E317D3" w:rsidRPr="00151F46" w:rsidRDefault="00E317D3" w:rsidP="001E398E">
            <w:pPr>
              <w:rPr>
                <w:rFonts w:cs="Arial"/>
                <w:sz w:val="18"/>
                <w:szCs w:val="18"/>
              </w:rPr>
            </w:pPr>
            <w:r w:rsidRPr="00151F46">
              <w:rPr>
                <w:sz w:val="18"/>
              </w:rPr>
              <w:t xml:space="preserve">Si la orden definitiva no es </w:t>
            </w:r>
            <w:r w:rsidR="00FB227E">
              <w:rPr>
                <w:sz w:val="18"/>
              </w:rPr>
              <w:t>una orden de por vida</w:t>
            </w:r>
            <w:r w:rsidRPr="00151F46">
              <w:rPr>
                <w:sz w:val="18"/>
              </w:rPr>
              <w:t xml:space="preserve">, puede renovarse varias veces. El demandante debe presentar una moción de renovación dentro de los 90 días anteriores al vencimiento de la orden. </w:t>
            </w:r>
            <w:r w:rsidR="00FB227E">
              <w:rPr>
                <w:sz w:val="18"/>
              </w:rPr>
              <w:t xml:space="preserve">Si un menor protegido cumple los 18 años de edad mientras la orden está vigente, el menor puede solicitar su renovación. Si un menor protegido cumple los 18 años de edad después del vencimiento de la orden, el menor tiene un plazo de 1 año desde el vencimiento de la orden para solicitar su renovación. </w:t>
            </w:r>
            <w:r w:rsidRPr="00151F46">
              <w:rPr>
                <w:sz w:val="18"/>
              </w:rPr>
              <w:t>El demandado debe ser notificado. La orden se renovará a menos que el demandado demuestre que ha habido un cambio sustancial de circunstancias y que no va a reanudar el acoso.</w:t>
            </w:r>
          </w:p>
        </w:tc>
      </w:tr>
      <w:tr w:rsidR="00E317D3" w:rsidRPr="00151F46" w14:paraId="0BED76A6" w14:textId="77777777" w:rsidTr="00AC542D">
        <w:tc>
          <w:tcPr>
            <w:tcW w:w="1024" w:type="pct"/>
            <w:tcBorders>
              <w:top w:val="single" w:sz="4" w:space="0" w:color="auto"/>
              <w:left w:val="single" w:sz="4" w:space="0" w:color="auto"/>
              <w:bottom w:val="single" w:sz="4" w:space="0" w:color="auto"/>
            </w:tcBorders>
          </w:tcPr>
          <w:p w14:paraId="6AD789D2" w14:textId="77777777" w:rsidR="00E317D3" w:rsidRPr="00151F46" w:rsidRDefault="00E317D3" w:rsidP="001E398E">
            <w:pPr>
              <w:jc w:val="center"/>
              <w:rPr>
                <w:rFonts w:cs="Arial"/>
                <w:b/>
                <w:sz w:val="19"/>
                <w:szCs w:val="19"/>
              </w:rPr>
            </w:pPr>
            <w:r w:rsidRPr="00151F46">
              <w:rPr>
                <w:b/>
                <w:sz w:val="19"/>
              </w:rPr>
              <w:t>¿Cómo se modifica o se termina una SPO?</w:t>
            </w:r>
          </w:p>
          <w:p w14:paraId="69CF2FC7" w14:textId="77777777" w:rsidR="00E317D3" w:rsidRPr="00151F46" w:rsidRDefault="00E317D3" w:rsidP="001E398E">
            <w:pPr>
              <w:jc w:val="center"/>
              <w:rPr>
                <w:rFonts w:cs="Arial"/>
                <w:b/>
                <w:sz w:val="19"/>
                <w:szCs w:val="19"/>
              </w:rPr>
            </w:pPr>
          </w:p>
          <w:p w14:paraId="4C68D41D" w14:textId="77777777" w:rsidR="00E317D3" w:rsidRPr="00151F46" w:rsidRDefault="00E317D3" w:rsidP="001E398E">
            <w:pPr>
              <w:jc w:val="center"/>
              <w:rPr>
                <w:rFonts w:cs="Arial"/>
                <w:b/>
                <w:sz w:val="19"/>
                <w:szCs w:val="19"/>
              </w:rPr>
            </w:pPr>
          </w:p>
          <w:p w14:paraId="6C9E28CF" w14:textId="77777777" w:rsidR="00E317D3" w:rsidRPr="00151F46" w:rsidRDefault="00E317D3" w:rsidP="001E398E">
            <w:pPr>
              <w:jc w:val="center"/>
              <w:rPr>
                <w:rFonts w:cs="Arial"/>
                <w:b/>
                <w:sz w:val="19"/>
                <w:szCs w:val="19"/>
              </w:rPr>
            </w:pPr>
            <w:r w:rsidRPr="00151F46">
              <w:rPr>
                <w:sz w:val="16"/>
              </w:rPr>
              <w:t>RCW 7.105.500</w:t>
            </w:r>
          </w:p>
        </w:tc>
        <w:tc>
          <w:tcPr>
            <w:tcW w:w="3976" w:type="pct"/>
            <w:tcBorders>
              <w:bottom w:val="single" w:sz="4" w:space="0" w:color="auto"/>
            </w:tcBorders>
          </w:tcPr>
          <w:p w14:paraId="0A9089F5" w14:textId="77777777" w:rsidR="00E317D3" w:rsidRPr="00151F46" w:rsidRDefault="00E317D3" w:rsidP="001E398E">
            <w:pPr>
              <w:rPr>
                <w:rFonts w:cs="Arial"/>
                <w:sz w:val="18"/>
                <w:szCs w:val="18"/>
              </w:rPr>
            </w:pPr>
            <w:r w:rsidRPr="00151F46">
              <w:rPr>
                <w:sz w:val="18"/>
              </w:rPr>
              <w:t>El demandante puede presentar una moción para terminar o modificar (cambiar) en cualquier momento.</w:t>
            </w:r>
          </w:p>
          <w:p w14:paraId="6609401D" w14:textId="7F833A04" w:rsidR="00E317D3" w:rsidRPr="00151F46" w:rsidRDefault="00E317D3" w:rsidP="001E398E">
            <w:pPr>
              <w:rPr>
                <w:sz w:val="18"/>
                <w:szCs w:val="18"/>
              </w:rPr>
            </w:pPr>
            <w:r w:rsidRPr="00151F46">
              <w:rPr>
                <w:sz w:val="18"/>
              </w:rPr>
              <w:t xml:space="preserve">El demandado puede presentar una moción para terminar o modificar (cambiar) una orden definitiva no más de </w:t>
            </w:r>
            <w:r w:rsidR="00FB227E">
              <w:rPr>
                <w:sz w:val="18"/>
              </w:rPr>
              <w:t>1</w:t>
            </w:r>
            <w:r w:rsidR="00FB227E" w:rsidRPr="00151F46">
              <w:rPr>
                <w:sz w:val="18"/>
              </w:rPr>
              <w:t xml:space="preserve"> </w:t>
            </w:r>
            <w:r w:rsidRPr="00151F46">
              <w:rPr>
                <w:sz w:val="18"/>
              </w:rPr>
              <w:t xml:space="preserve">vez en cualquier período de </w:t>
            </w:r>
            <w:r w:rsidR="00FB227E">
              <w:rPr>
                <w:sz w:val="18"/>
              </w:rPr>
              <w:t>12</w:t>
            </w:r>
            <w:r w:rsidR="00FB227E" w:rsidRPr="00151F46">
              <w:rPr>
                <w:sz w:val="18"/>
              </w:rPr>
              <w:t xml:space="preserve"> </w:t>
            </w:r>
            <w:r w:rsidRPr="00151F46">
              <w:rPr>
                <w:sz w:val="18"/>
              </w:rPr>
              <w:t>meses después de que se concedió la orden. Se fijará una audiencia solo si, según la moción y las declaraciones del demandado, el juzgado considera que puede haber razones para modificar o terminar la orden.</w:t>
            </w:r>
          </w:p>
        </w:tc>
      </w:tr>
      <w:tr w:rsidR="00E317D3" w:rsidRPr="00151F46" w14:paraId="6133AFE5" w14:textId="77777777" w:rsidTr="00AC542D">
        <w:tc>
          <w:tcPr>
            <w:tcW w:w="1024" w:type="pct"/>
            <w:tcBorders>
              <w:top w:val="single" w:sz="4" w:space="0" w:color="auto"/>
              <w:left w:val="single" w:sz="4" w:space="0" w:color="auto"/>
              <w:bottom w:val="single" w:sz="4" w:space="0" w:color="auto"/>
            </w:tcBorders>
          </w:tcPr>
          <w:p w14:paraId="2FED772D" w14:textId="77777777" w:rsidR="00E317D3" w:rsidRPr="00151F46" w:rsidRDefault="00E317D3" w:rsidP="00FE3CF0">
            <w:pPr>
              <w:spacing w:before="120"/>
              <w:jc w:val="center"/>
              <w:rPr>
                <w:rFonts w:cs="Arial"/>
                <w:b/>
                <w:sz w:val="19"/>
                <w:szCs w:val="19"/>
              </w:rPr>
            </w:pPr>
            <w:r w:rsidRPr="00151F46">
              <w:rPr>
                <w:b/>
                <w:sz w:val="19"/>
              </w:rPr>
              <w:t>¿Qué sucede si se infringe la SPO?</w:t>
            </w:r>
          </w:p>
          <w:p w14:paraId="4401CE04" w14:textId="77777777" w:rsidR="00E317D3" w:rsidRPr="00151F46" w:rsidRDefault="00E317D3" w:rsidP="001E398E">
            <w:pPr>
              <w:jc w:val="center"/>
              <w:rPr>
                <w:rFonts w:cs="Arial"/>
                <w:b/>
                <w:sz w:val="19"/>
                <w:szCs w:val="19"/>
              </w:rPr>
            </w:pPr>
          </w:p>
          <w:p w14:paraId="14495309" w14:textId="77777777" w:rsidR="00E317D3" w:rsidRPr="00151F46" w:rsidRDefault="00E317D3" w:rsidP="001E398E">
            <w:pPr>
              <w:jc w:val="center"/>
              <w:rPr>
                <w:rFonts w:cs="Arial"/>
                <w:b/>
                <w:sz w:val="19"/>
                <w:szCs w:val="19"/>
              </w:rPr>
            </w:pPr>
            <w:r w:rsidRPr="00151F46">
              <w:rPr>
                <w:sz w:val="16"/>
              </w:rPr>
              <w:t>RCW 7.105.450</w:t>
            </w:r>
          </w:p>
        </w:tc>
        <w:tc>
          <w:tcPr>
            <w:tcW w:w="3976" w:type="pct"/>
            <w:tcBorders>
              <w:bottom w:val="single" w:sz="4" w:space="0" w:color="auto"/>
            </w:tcBorders>
          </w:tcPr>
          <w:p w14:paraId="5C03431B" w14:textId="77777777" w:rsidR="00E317D3" w:rsidRPr="00151F46" w:rsidRDefault="00E317D3" w:rsidP="001E398E">
            <w:pPr>
              <w:rPr>
                <w:rFonts w:cs="Arial"/>
                <w:sz w:val="18"/>
                <w:szCs w:val="18"/>
              </w:rPr>
            </w:pPr>
            <w:r w:rsidRPr="00151F46">
              <w:rPr>
                <w:sz w:val="18"/>
              </w:rPr>
              <w:t>Detención obligatoria en caso de infracción consciente de determinadas disposiciones. Posibles cargos criminales o de desacato.</w:t>
            </w:r>
          </w:p>
          <w:p w14:paraId="04323D8D" w14:textId="77777777" w:rsidR="00E317D3" w:rsidRPr="00151F46" w:rsidRDefault="00E317D3" w:rsidP="001E398E">
            <w:pPr>
              <w:rPr>
                <w:rFonts w:cs="Arial"/>
                <w:sz w:val="18"/>
                <w:szCs w:val="18"/>
              </w:rPr>
            </w:pPr>
          </w:p>
          <w:p w14:paraId="166FFC6D" w14:textId="77777777" w:rsidR="00E317D3" w:rsidRPr="00151F46" w:rsidRDefault="00E317D3" w:rsidP="001E398E">
            <w:pPr>
              <w:rPr>
                <w:rFonts w:cs="Arial"/>
                <w:sz w:val="18"/>
                <w:szCs w:val="18"/>
              </w:rPr>
            </w:pPr>
            <w:r w:rsidRPr="00151F46">
              <w:rPr>
                <w:sz w:val="18"/>
              </w:rPr>
              <w:t xml:space="preserve">Tener acceso o poseer un arma de fuego mientras está en vigor una </w:t>
            </w:r>
            <w:r w:rsidRPr="008D7B0E">
              <w:rPr>
                <w:i/>
                <w:iCs/>
                <w:sz w:val="18"/>
              </w:rPr>
              <w:t>Orden de entrega y prohibición de armas</w:t>
            </w:r>
            <w:r w:rsidRPr="00151F46">
              <w:rPr>
                <w:sz w:val="18"/>
              </w:rPr>
              <w:t xml:space="preserve"> podría derivar en un arresto y sanciones penales o civiles.</w:t>
            </w:r>
          </w:p>
        </w:tc>
      </w:tr>
    </w:tbl>
    <w:p w14:paraId="16EFDD47" w14:textId="77777777" w:rsidR="00A2258B" w:rsidRDefault="00A2258B"/>
    <w:p w14:paraId="01DDE884" w14:textId="77777777" w:rsidR="00FB227E" w:rsidRDefault="00FB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8561"/>
      </w:tblGrid>
      <w:tr w:rsidR="00E317D3" w:rsidRPr="00151F46" w14:paraId="7538D64F" w14:textId="77777777" w:rsidTr="00AC542D">
        <w:tc>
          <w:tcPr>
            <w:tcW w:w="1033" w:type="pct"/>
            <w:tcBorders>
              <w:bottom w:val="double" w:sz="4" w:space="0" w:color="auto"/>
            </w:tcBorders>
            <w:vAlign w:val="center"/>
          </w:tcPr>
          <w:p w14:paraId="0B08B4A7" w14:textId="77777777" w:rsidR="00E317D3" w:rsidRPr="00151F46" w:rsidRDefault="00E317D3" w:rsidP="001E398E">
            <w:pPr>
              <w:jc w:val="center"/>
              <w:rPr>
                <w:b/>
                <w:bCs/>
                <w:sz w:val="32"/>
                <w:szCs w:val="32"/>
              </w:rPr>
            </w:pPr>
            <w:r w:rsidRPr="00151F46">
              <w:br w:type="page"/>
            </w:r>
            <w:r w:rsidRPr="00151F46">
              <w:rPr>
                <w:b/>
                <w:sz w:val="32"/>
              </w:rPr>
              <w:t>ERPO</w:t>
            </w:r>
          </w:p>
        </w:tc>
        <w:tc>
          <w:tcPr>
            <w:tcW w:w="3967" w:type="pct"/>
            <w:tcBorders>
              <w:bottom w:val="double" w:sz="4" w:space="0" w:color="auto"/>
              <w:right w:val="single" w:sz="4" w:space="0" w:color="auto"/>
            </w:tcBorders>
            <w:vAlign w:val="center"/>
          </w:tcPr>
          <w:p w14:paraId="6807258F" w14:textId="2912FFE7" w:rsidR="00E317D3" w:rsidRPr="00151F46" w:rsidRDefault="003A7F02" w:rsidP="001E398E">
            <w:pPr>
              <w:jc w:val="center"/>
              <w:rPr>
                <w:sz w:val="22"/>
                <w:szCs w:val="22"/>
              </w:rPr>
            </w:pPr>
            <w:r>
              <w:rPr>
                <w:b/>
                <w:sz w:val="24"/>
              </w:rPr>
              <w:t xml:space="preserve">Extreme </w:t>
            </w:r>
            <w:proofErr w:type="spellStart"/>
            <w:r>
              <w:rPr>
                <w:b/>
                <w:sz w:val="24"/>
              </w:rPr>
              <w:t>Risk</w:t>
            </w:r>
            <w:proofErr w:type="spellEnd"/>
            <w:r>
              <w:rPr>
                <w:b/>
                <w:sz w:val="24"/>
              </w:rPr>
              <w:t xml:space="preserve"> </w:t>
            </w:r>
            <w:proofErr w:type="spellStart"/>
            <w:r>
              <w:rPr>
                <w:b/>
                <w:sz w:val="24"/>
              </w:rPr>
              <w:t>Protection</w:t>
            </w:r>
            <w:proofErr w:type="spellEnd"/>
            <w:r>
              <w:rPr>
                <w:b/>
                <w:sz w:val="24"/>
              </w:rPr>
              <w:t xml:space="preserve"> </w:t>
            </w:r>
            <w:proofErr w:type="spellStart"/>
            <w:r>
              <w:rPr>
                <w:b/>
                <w:sz w:val="24"/>
              </w:rPr>
              <w:t>Order</w:t>
            </w:r>
            <w:proofErr w:type="spellEnd"/>
            <w:r>
              <w:rPr>
                <w:b/>
                <w:sz w:val="24"/>
              </w:rPr>
              <w:t xml:space="preserve"> </w:t>
            </w:r>
            <w:r w:rsidR="00A26B4E">
              <w:rPr>
                <w:b/>
                <w:sz w:val="24"/>
              </w:rPr>
              <w:br/>
            </w:r>
            <w:r>
              <w:rPr>
                <w:b/>
                <w:sz w:val="24"/>
              </w:rPr>
              <w:t>(orden de protección de riesgo extremo</w:t>
            </w:r>
            <w:r w:rsidR="00A26B4E" w:rsidRPr="00A26B4E">
              <w:rPr>
                <w:b/>
                <w:sz w:val="24"/>
              </w:rPr>
              <w:t>, ERPO</w:t>
            </w:r>
            <w:r>
              <w:rPr>
                <w:b/>
                <w:sz w:val="24"/>
              </w:rPr>
              <w:t>)</w:t>
            </w:r>
          </w:p>
        </w:tc>
      </w:tr>
      <w:tr w:rsidR="00E317D3" w:rsidRPr="00151F46" w14:paraId="35D517CF" w14:textId="77777777" w:rsidTr="00AC542D">
        <w:tc>
          <w:tcPr>
            <w:tcW w:w="1033" w:type="pct"/>
            <w:tcBorders>
              <w:top w:val="double" w:sz="4" w:space="0" w:color="auto"/>
            </w:tcBorders>
          </w:tcPr>
          <w:p w14:paraId="20827C1A" w14:textId="77777777" w:rsidR="00E317D3" w:rsidRPr="00151F46" w:rsidRDefault="00E317D3" w:rsidP="001E398E">
            <w:pPr>
              <w:jc w:val="center"/>
              <w:rPr>
                <w:b/>
                <w:sz w:val="19"/>
                <w:szCs w:val="19"/>
              </w:rPr>
            </w:pPr>
          </w:p>
          <w:p w14:paraId="48DFBE65" w14:textId="77777777" w:rsidR="00E317D3" w:rsidRPr="00151F46" w:rsidRDefault="00E317D3" w:rsidP="001E398E">
            <w:pPr>
              <w:jc w:val="center"/>
              <w:rPr>
                <w:rFonts w:cs="Arial"/>
                <w:b/>
                <w:sz w:val="19"/>
                <w:szCs w:val="19"/>
              </w:rPr>
            </w:pPr>
            <w:r w:rsidRPr="00151F46">
              <w:rPr>
                <w:b/>
                <w:sz w:val="19"/>
              </w:rPr>
              <w:t>¿Quién puede obtener una ERPO?</w:t>
            </w:r>
          </w:p>
          <w:p w14:paraId="4A98176F" w14:textId="77777777" w:rsidR="00E317D3" w:rsidRPr="00151F46" w:rsidRDefault="00E317D3" w:rsidP="001E398E">
            <w:pPr>
              <w:jc w:val="center"/>
              <w:rPr>
                <w:rFonts w:cs="Arial"/>
                <w:b/>
                <w:sz w:val="19"/>
                <w:szCs w:val="19"/>
              </w:rPr>
            </w:pPr>
          </w:p>
          <w:p w14:paraId="47C7E8FF" w14:textId="77777777" w:rsidR="00E317D3" w:rsidRPr="00151F46" w:rsidRDefault="00E317D3" w:rsidP="001E398E">
            <w:pPr>
              <w:jc w:val="center"/>
              <w:rPr>
                <w:b/>
                <w:sz w:val="19"/>
                <w:szCs w:val="19"/>
              </w:rPr>
            </w:pPr>
            <w:r w:rsidRPr="00151F46">
              <w:rPr>
                <w:sz w:val="16"/>
              </w:rPr>
              <w:t>RCW 7.105.100</w:t>
            </w:r>
          </w:p>
        </w:tc>
        <w:tc>
          <w:tcPr>
            <w:tcW w:w="3967" w:type="pct"/>
            <w:tcBorders>
              <w:top w:val="double" w:sz="4" w:space="0" w:color="auto"/>
              <w:right w:val="single" w:sz="4" w:space="0" w:color="auto"/>
            </w:tcBorders>
          </w:tcPr>
          <w:p w14:paraId="5B425926" w14:textId="77777777" w:rsidR="00E317D3" w:rsidRPr="00151F46" w:rsidRDefault="00E317D3" w:rsidP="00E317D3">
            <w:pPr>
              <w:numPr>
                <w:ilvl w:val="0"/>
                <w:numId w:val="7"/>
              </w:numPr>
              <w:tabs>
                <w:tab w:val="left" w:pos="-1440"/>
                <w:tab w:val="left" w:pos="-720"/>
                <w:tab w:val="left" w:pos="162"/>
                <w:tab w:val="left" w:pos="1041"/>
                <w:tab w:val="left" w:pos="1440"/>
              </w:tabs>
              <w:ind w:left="162" w:right="72" w:hanging="162"/>
              <w:rPr>
                <w:rFonts w:cs="Arial"/>
                <w:sz w:val="18"/>
                <w:szCs w:val="18"/>
              </w:rPr>
            </w:pPr>
            <w:r w:rsidRPr="00151F46">
              <w:rPr>
                <w:sz w:val="18"/>
              </w:rPr>
              <w:t>Una pareja íntima</w:t>
            </w:r>
          </w:p>
          <w:p w14:paraId="1B62F0D5" w14:textId="77777777" w:rsidR="00E317D3" w:rsidRPr="00151F46" w:rsidRDefault="00E317D3" w:rsidP="00E317D3">
            <w:pPr>
              <w:numPr>
                <w:ilvl w:val="0"/>
                <w:numId w:val="7"/>
              </w:numPr>
              <w:tabs>
                <w:tab w:val="left" w:pos="-1440"/>
                <w:tab w:val="left" w:pos="-720"/>
                <w:tab w:val="left" w:pos="162"/>
                <w:tab w:val="left" w:pos="1041"/>
                <w:tab w:val="left" w:pos="1440"/>
              </w:tabs>
              <w:ind w:left="162" w:right="72" w:hanging="162"/>
              <w:rPr>
                <w:sz w:val="19"/>
                <w:szCs w:val="19"/>
              </w:rPr>
            </w:pPr>
            <w:r w:rsidRPr="00151F46">
              <w:rPr>
                <w:sz w:val="18"/>
              </w:rPr>
              <w:t>Un miembro de la familia o del hogar</w:t>
            </w:r>
          </w:p>
          <w:p w14:paraId="3DBDCFAE" w14:textId="77777777" w:rsidR="00E317D3" w:rsidRPr="00151F46" w:rsidRDefault="00E317D3" w:rsidP="00E317D3">
            <w:pPr>
              <w:numPr>
                <w:ilvl w:val="0"/>
                <w:numId w:val="7"/>
              </w:numPr>
              <w:tabs>
                <w:tab w:val="left" w:pos="-1440"/>
                <w:tab w:val="left" w:pos="-720"/>
                <w:tab w:val="left" w:pos="162"/>
                <w:tab w:val="left" w:pos="1041"/>
                <w:tab w:val="left" w:pos="1440"/>
              </w:tabs>
              <w:ind w:left="162" w:right="72" w:hanging="162"/>
              <w:rPr>
                <w:sz w:val="19"/>
                <w:szCs w:val="19"/>
              </w:rPr>
            </w:pPr>
            <w:r w:rsidRPr="00151F46">
              <w:rPr>
                <w:sz w:val="18"/>
              </w:rPr>
              <w:t>Organismo del cumplimiento de la ley (deben hacer un esfuerzo de buena fe para notificar la petición a la pareja íntima del demandado, a un miembro de la familia o del hogar, o a otro tercero en riesgo de violencia, y proporcionar referencias de recursos)</w:t>
            </w:r>
          </w:p>
        </w:tc>
      </w:tr>
      <w:tr w:rsidR="00E317D3" w:rsidRPr="00151F46" w14:paraId="108891D9" w14:textId="77777777" w:rsidTr="00AC542D">
        <w:tc>
          <w:tcPr>
            <w:tcW w:w="1033" w:type="pct"/>
          </w:tcPr>
          <w:p w14:paraId="4AFF329F" w14:textId="77777777" w:rsidR="00E317D3" w:rsidRPr="00151F46" w:rsidRDefault="00E317D3" w:rsidP="001E398E">
            <w:pPr>
              <w:jc w:val="center"/>
              <w:rPr>
                <w:b/>
                <w:sz w:val="19"/>
                <w:szCs w:val="19"/>
              </w:rPr>
            </w:pPr>
          </w:p>
          <w:p w14:paraId="3B45D01C" w14:textId="77777777" w:rsidR="00E317D3" w:rsidRPr="00151F46" w:rsidRDefault="00E317D3" w:rsidP="001E398E">
            <w:pPr>
              <w:jc w:val="center"/>
              <w:rPr>
                <w:rFonts w:cs="Arial"/>
                <w:b/>
                <w:sz w:val="19"/>
                <w:szCs w:val="19"/>
              </w:rPr>
            </w:pPr>
            <w:r w:rsidRPr="00151F46">
              <w:rPr>
                <w:b/>
                <w:sz w:val="19"/>
              </w:rPr>
              <w:t>¿Qué puede hacer una ERPO?</w:t>
            </w:r>
          </w:p>
          <w:p w14:paraId="004D8D8E" w14:textId="77777777" w:rsidR="00E317D3" w:rsidRPr="00151F46" w:rsidRDefault="00E317D3" w:rsidP="001E398E">
            <w:pPr>
              <w:jc w:val="center"/>
              <w:rPr>
                <w:rFonts w:cs="Arial"/>
                <w:b/>
                <w:sz w:val="19"/>
                <w:szCs w:val="19"/>
              </w:rPr>
            </w:pPr>
          </w:p>
          <w:p w14:paraId="3A3C29B9" w14:textId="77777777" w:rsidR="00E317D3" w:rsidRPr="00151F46" w:rsidRDefault="00E317D3" w:rsidP="001E398E">
            <w:pPr>
              <w:jc w:val="center"/>
              <w:rPr>
                <w:rFonts w:cs="Arial"/>
                <w:b/>
                <w:sz w:val="19"/>
                <w:szCs w:val="19"/>
              </w:rPr>
            </w:pPr>
            <w:r w:rsidRPr="00151F46">
              <w:rPr>
                <w:sz w:val="16"/>
              </w:rPr>
              <w:t>RCW 7.105.340</w:t>
            </w:r>
          </w:p>
        </w:tc>
        <w:tc>
          <w:tcPr>
            <w:tcW w:w="3967" w:type="pct"/>
            <w:tcBorders>
              <w:right w:val="single" w:sz="4" w:space="0" w:color="auto"/>
            </w:tcBorders>
          </w:tcPr>
          <w:p w14:paraId="31196D56" w14:textId="77777777" w:rsidR="00E317D3" w:rsidRPr="00151F46" w:rsidRDefault="00E317D3" w:rsidP="00E317D3">
            <w:pPr>
              <w:numPr>
                <w:ilvl w:val="0"/>
                <w:numId w:val="7"/>
              </w:numPr>
              <w:tabs>
                <w:tab w:val="left" w:pos="-1440"/>
                <w:tab w:val="left" w:pos="-720"/>
                <w:tab w:val="left" w:pos="162"/>
                <w:tab w:val="left" w:pos="1041"/>
              </w:tabs>
              <w:ind w:left="162" w:right="72" w:hanging="162"/>
              <w:rPr>
                <w:rFonts w:cs="Arial"/>
                <w:sz w:val="18"/>
                <w:szCs w:val="18"/>
              </w:rPr>
            </w:pPr>
            <w:r w:rsidRPr="00151F46">
              <w:rPr>
                <w:sz w:val="18"/>
              </w:rPr>
              <w:t>Ordenar la entrega de armas de fuego y de cualquier licencia de pistola oculta</w:t>
            </w:r>
          </w:p>
          <w:p w14:paraId="378436E9" w14:textId="77777777" w:rsidR="00E317D3" w:rsidRPr="00151F46" w:rsidRDefault="00E317D3" w:rsidP="00E317D3">
            <w:pPr>
              <w:numPr>
                <w:ilvl w:val="0"/>
                <w:numId w:val="7"/>
              </w:numPr>
              <w:tabs>
                <w:tab w:val="left" w:pos="-1440"/>
                <w:tab w:val="left" w:pos="-720"/>
                <w:tab w:val="left" w:pos="162"/>
                <w:tab w:val="left" w:pos="1041"/>
              </w:tabs>
              <w:ind w:left="162" w:right="72" w:hanging="162"/>
              <w:rPr>
                <w:rFonts w:cs="Arial"/>
                <w:sz w:val="18"/>
                <w:szCs w:val="18"/>
              </w:rPr>
            </w:pPr>
            <w:r w:rsidRPr="00151F46">
              <w:rPr>
                <w:sz w:val="18"/>
              </w:rPr>
              <w:t>Prohibir la posesión de armas de fuego</w:t>
            </w:r>
          </w:p>
          <w:p w14:paraId="663B6B19" w14:textId="77777777" w:rsidR="00E317D3" w:rsidRPr="00151F46" w:rsidRDefault="00E317D3" w:rsidP="00E317D3">
            <w:pPr>
              <w:numPr>
                <w:ilvl w:val="0"/>
                <w:numId w:val="7"/>
              </w:numPr>
              <w:tabs>
                <w:tab w:val="left" w:pos="-1440"/>
                <w:tab w:val="left" w:pos="-720"/>
                <w:tab w:val="left" w:pos="162"/>
                <w:tab w:val="left" w:pos="1041"/>
              </w:tabs>
              <w:ind w:left="162" w:right="72" w:hanging="162"/>
              <w:rPr>
                <w:rFonts w:cs="Arial"/>
                <w:sz w:val="18"/>
                <w:szCs w:val="18"/>
              </w:rPr>
            </w:pPr>
            <w:r w:rsidRPr="00151F46">
              <w:rPr>
                <w:sz w:val="18"/>
              </w:rPr>
              <w:t>Revocar cualquier licencia de pistola oculta</w:t>
            </w:r>
          </w:p>
        </w:tc>
      </w:tr>
      <w:tr w:rsidR="00E317D3" w:rsidRPr="00151F46" w14:paraId="2BA7E5E5" w14:textId="77777777" w:rsidTr="00AC542D">
        <w:tc>
          <w:tcPr>
            <w:tcW w:w="1033" w:type="pct"/>
          </w:tcPr>
          <w:p w14:paraId="624FFDA8" w14:textId="77777777" w:rsidR="00E317D3" w:rsidRPr="00151F46" w:rsidRDefault="00E317D3" w:rsidP="001E398E">
            <w:pPr>
              <w:jc w:val="center"/>
              <w:rPr>
                <w:b/>
                <w:sz w:val="19"/>
                <w:szCs w:val="19"/>
              </w:rPr>
            </w:pPr>
          </w:p>
          <w:p w14:paraId="31C30F57" w14:textId="77777777" w:rsidR="00E317D3" w:rsidRPr="00151F46" w:rsidRDefault="00E317D3" w:rsidP="001E398E">
            <w:pPr>
              <w:jc w:val="center"/>
              <w:rPr>
                <w:rFonts w:cs="Arial"/>
                <w:b/>
                <w:sz w:val="19"/>
                <w:szCs w:val="19"/>
              </w:rPr>
            </w:pPr>
            <w:r w:rsidRPr="00151F46">
              <w:rPr>
                <w:b/>
                <w:sz w:val="19"/>
              </w:rPr>
              <w:t>¿Cómo se consigue una ERPO?</w:t>
            </w:r>
          </w:p>
          <w:p w14:paraId="2330595E" w14:textId="77777777" w:rsidR="00E317D3" w:rsidRPr="00151F46" w:rsidRDefault="00E317D3" w:rsidP="001E398E">
            <w:pPr>
              <w:jc w:val="center"/>
              <w:rPr>
                <w:rFonts w:cs="Arial"/>
                <w:b/>
                <w:sz w:val="19"/>
                <w:szCs w:val="19"/>
              </w:rPr>
            </w:pPr>
          </w:p>
          <w:p w14:paraId="10E1400C" w14:textId="77777777" w:rsidR="00E317D3" w:rsidRPr="00151F46" w:rsidRDefault="00E317D3" w:rsidP="001E398E">
            <w:pPr>
              <w:jc w:val="center"/>
              <w:rPr>
                <w:rFonts w:cs="Arial"/>
                <w:b/>
                <w:sz w:val="19"/>
                <w:szCs w:val="19"/>
              </w:rPr>
            </w:pPr>
          </w:p>
          <w:p w14:paraId="2C62B81E" w14:textId="77777777" w:rsidR="00E317D3" w:rsidRPr="00151F46" w:rsidRDefault="00E317D3" w:rsidP="001E398E">
            <w:pPr>
              <w:jc w:val="center"/>
              <w:rPr>
                <w:rFonts w:cs="Arial"/>
                <w:b/>
                <w:sz w:val="19"/>
                <w:szCs w:val="19"/>
              </w:rPr>
            </w:pPr>
            <w:r w:rsidRPr="00151F46">
              <w:rPr>
                <w:sz w:val="16"/>
              </w:rPr>
              <w:t>RCW 7.105.100; .225; .330</w:t>
            </w:r>
          </w:p>
          <w:p w14:paraId="623E33BC" w14:textId="77777777" w:rsidR="00E317D3" w:rsidRPr="00151F46" w:rsidRDefault="00E317D3" w:rsidP="001E398E">
            <w:pPr>
              <w:jc w:val="center"/>
              <w:rPr>
                <w:b/>
                <w:sz w:val="19"/>
                <w:szCs w:val="19"/>
              </w:rPr>
            </w:pPr>
          </w:p>
        </w:tc>
        <w:tc>
          <w:tcPr>
            <w:tcW w:w="3967" w:type="pct"/>
            <w:tcBorders>
              <w:right w:val="single" w:sz="4" w:space="0" w:color="auto"/>
            </w:tcBorders>
          </w:tcPr>
          <w:p w14:paraId="07538F2A" w14:textId="77777777" w:rsidR="00E317D3" w:rsidRPr="00151F46" w:rsidRDefault="00E317D3" w:rsidP="001E398E">
            <w:pPr>
              <w:tabs>
                <w:tab w:val="left" w:pos="432"/>
                <w:tab w:val="left" w:pos="612"/>
              </w:tabs>
              <w:ind w:right="72"/>
              <w:rPr>
                <w:b/>
                <w:sz w:val="19"/>
                <w:szCs w:val="19"/>
              </w:rPr>
            </w:pPr>
            <w:r w:rsidRPr="00151F46">
              <w:rPr>
                <w:sz w:val="18"/>
              </w:rPr>
              <w:t>La petición debe describir cómo el demandado representa un peligro significativo de causar lesiones personales a sí mismo o a otros por tener bajo su custodia o control, comprar, poseer, acceder, recibir o intentar comprar o recibir un arma de fuego. La petición también debe identificar el número, los tipos y las ubicaciones de las armas de fuego que el demandante cree que están bajo la propiedad, posesión, custodia, acceso o control del demandado. El juzgado denegará o concederá una orden temporal con vigencia de hasta 14 días. Los organismos del cumplimiento de la ley deben notificar esta petición. La audiencia final puede celebrarse en persona, por teléfono o por Internet, si se solicita 3 días antes de la audiencia. En la audiencia final, ambas partes pueden hablar y presentar pruebas.</w:t>
            </w:r>
          </w:p>
        </w:tc>
      </w:tr>
      <w:tr w:rsidR="00E317D3" w:rsidRPr="00151F46" w14:paraId="6A2A543C" w14:textId="77777777" w:rsidTr="00AC542D">
        <w:tc>
          <w:tcPr>
            <w:tcW w:w="1033" w:type="pct"/>
          </w:tcPr>
          <w:p w14:paraId="632B5F66" w14:textId="77777777" w:rsidR="00E317D3" w:rsidRPr="00151F46" w:rsidRDefault="00E317D3" w:rsidP="001E398E">
            <w:pPr>
              <w:jc w:val="center"/>
              <w:rPr>
                <w:rFonts w:cs="Arial"/>
                <w:b/>
                <w:sz w:val="19"/>
                <w:szCs w:val="19"/>
              </w:rPr>
            </w:pPr>
            <w:r w:rsidRPr="00151F46">
              <w:rPr>
                <w:b/>
                <w:sz w:val="19"/>
              </w:rPr>
              <w:t>¿Cuál es el costo?</w:t>
            </w:r>
          </w:p>
        </w:tc>
        <w:tc>
          <w:tcPr>
            <w:tcW w:w="3967" w:type="pct"/>
            <w:tcBorders>
              <w:right w:val="single" w:sz="4" w:space="0" w:color="auto"/>
            </w:tcBorders>
          </w:tcPr>
          <w:p w14:paraId="11F7CAC3" w14:textId="77777777" w:rsidR="00E317D3" w:rsidRPr="00151F46" w:rsidRDefault="00E317D3" w:rsidP="001E398E">
            <w:pPr>
              <w:tabs>
                <w:tab w:val="left" w:pos="432"/>
                <w:tab w:val="left" w:pos="612"/>
              </w:tabs>
              <w:ind w:right="72"/>
              <w:rPr>
                <w:rFonts w:cs="Arial"/>
                <w:sz w:val="18"/>
                <w:szCs w:val="18"/>
              </w:rPr>
            </w:pPr>
            <w:r w:rsidRPr="00151F46">
              <w:rPr>
                <w:sz w:val="18"/>
              </w:rPr>
              <w:t>No hay ningún costo.</w:t>
            </w:r>
          </w:p>
        </w:tc>
      </w:tr>
      <w:tr w:rsidR="00E317D3" w:rsidRPr="00151F46" w14:paraId="5BA97779" w14:textId="77777777" w:rsidTr="00AC542D">
        <w:tc>
          <w:tcPr>
            <w:tcW w:w="1033" w:type="pct"/>
          </w:tcPr>
          <w:p w14:paraId="74EE60E1" w14:textId="77777777" w:rsidR="00E317D3" w:rsidRPr="00151F46" w:rsidRDefault="00E317D3" w:rsidP="00FE3CF0">
            <w:pPr>
              <w:spacing w:before="120"/>
              <w:jc w:val="center"/>
              <w:rPr>
                <w:rFonts w:cs="Arial"/>
                <w:b/>
                <w:sz w:val="19"/>
                <w:szCs w:val="19"/>
              </w:rPr>
            </w:pPr>
            <w:r w:rsidRPr="00151F46">
              <w:rPr>
                <w:b/>
                <w:sz w:val="19"/>
              </w:rPr>
              <w:t>¿Cómo se renueva una ERPO?</w:t>
            </w:r>
          </w:p>
          <w:p w14:paraId="780784D5" w14:textId="77777777" w:rsidR="00E317D3" w:rsidRPr="00151F46" w:rsidRDefault="00E317D3" w:rsidP="001E398E">
            <w:pPr>
              <w:jc w:val="center"/>
              <w:rPr>
                <w:rFonts w:cs="Arial"/>
                <w:b/>
                <w:sz w:val="19"/>
                <w:szCs w:val="19"/>
              </w:rPr>
            </w:pPr>
          </w:p>
          <w:p w14:paraId="537FCB33" w14:textId="77777777" w:rsidR="00E317D3" w:rsidRPr="00151F46" w:rsidRDefault="00E317D3" w:rsidP="001E398E">
            <w:pPr>
              <w:jc w:val="center"/>
              <w:rPr>
                <w:rFonts w:cs="Arial"/>
                <w:b/>
                <w:sz w:val="19"/>
                <w:szCs w:val="19"/>
              </w:rPr>
            </w:pPr>
            <w:r w:rsidRPr="00151F46">
              <w:rPr>
                <w:sz w:val="16"/>
              </w:rPr>
              <w:t>RCW 7.105.410</w:t>
            </w:r>
          </w:p>
        </w:tc>
        <w:tc>
          <w:tcPr>
            <w:tcW w:w="3967" w:type="pct"/>
            <w:tcBorders>
              <w:right w:val="single" w:sz="4" w:space="0" w:color="auto"/>
            </w:tcBorders>
          </w:tcPr>
          <w:p w14:paraId="68A34C0D" w14:textId="6855A4D6" w:rsidR="00E317D3" w:rsidRPr="00151F46" w:rsidRDefault="00E317D3" w:rsidP="001E398E">
            <w:pPr>
              <w:rPr>
                <w:rFonts w:cs="Arial"/>
                <w:sz w:val="18"/>
                <w:szCs w:val="18"/>
              </w:rPr>
            </w:pPr>
            <w:r w:rsidRPr="00151F46">
              <w:rPr>
                <w:sz w:val="18"/>
              </w:rPr>
              <w:t xml:space="preserve">El juzgado debe informar al demandante de que la orden expirará en los próximos 105 días. El demandante debe presentar una moción de renovación dentro de los 90 días anteriores al vencimiento de la orden. El demandado debe ser notificado. La orden se renovará por </w:t>
            </w:r>
            <w:r w:rsidR="00FB227E">
              <w:rPr>
                <w:sz w:val="18"/>
              </w:rPr>
              <w:t>1</w:t>
            </w:r>
            <w:r w:rsidR="00FB227E" w:rsidRPr="00151F46">
              <w:rPr>
                <w:sz w:val="18"/>
              </w:rPr>
              <w:t xml:space="preserve"> </w:t>
            </w:r>
            <w:r w:rsidRPr="00151F46">
              <w:rPr>
                <w:sz w:val="18"/>
              </w:rPr>
              <w:t xml:space="preserve">año si el demandante </w:t>
            </w:r>
            <w:r w:rsidRPr="00151F46">
              <w:rPr>
                <w:b/>
                <w:bCs/>
                <w:sz w:val="18"/>
                <w:szCs w:val="18"/>
              </w:rPr>
              <w:t>demuestra</w:t>
            </w:r>
            <w:r w:rsidRPr="00151F46">
              <w:rPr>
                <w:sz w:val="18"/>
              </w:rPr>
              <w:t xml:space="preserve"> que el demandado sigue representando un peligro importante para sí mismo o para los demás por tener armas de fuego o armas peligrosas.</w:t>
            </w:r>
          </w:p>
        </w:tc>
      </w:tr>
      <w:tr w:rsidR="00E317D3" w:rsidRPr="00151F46" w14:paraId="0B5C64A6" w14:textId="77777777" w:rsidTr="00AC542D">
        <w:tc>
          <w:tcPr>
            <w:tcW w:w="1033" w:type="pct"/>
          </w:tcPr>
          <w:p w14:paraId="0F593440" w14:textId="77777777" w:rsidR="00E317D3" w:rsidRPr="00151F46" w:rsidRDefault="00E317D3" w:rsidP="00FE3CF0">
            <w:pPr>
              <w:spacing w:before="120"/>
              <w:jc w:val="center"/>
              <w:rPr>
                <w:rFonts w:cs="Arial"/>
                <w:b/>
                <w:sz w:val="19"/>
                <w:szCs w:val="19"/>
              </w:rPr>
            </w:pPr>
            <w:r w:rsidRPr="00151F46">
              <w:rPr>
                <w:b/>
                <w:sz w:val="19"/>
              </w:rPr>
              <w:t>¿Cómo se modifica o se termina una ERPO?</w:t>
            </w:r>
          </w:p>
          <w:p w14:paraId="6C36462D" w14:textId="77777777" w:rsidR="00E317D3" w:rsidRPr="00151F46" w:rsidRDefault="00E317D3" w:rsidP="001E398E">
            <w:pPr>
              <w:jc w:val="center"/>
              <w:rPr>
                <w:rFonts w:cs="Arial"/>
                <w:b/>
                <w:sz w:val="19"/>
                <w:szCs w:val="19"/>
              </w:rPr>
            </w:pPr>
          </w:p>
          <w:p w14:paraId="792F1EC3" w14:textId="77777777" w:rsidR="00E317D3" w:rsidRPr="00151F46" w:rsidRDefault="00E317D3" w:rsidP="001E398E">
            <w:pPr>
              <w:jc w:val="center"/>
              <w:rPr>
                <w:rFonts w:cs="Arial"/>
                <w:b/>
                <w:sz w:val="19"/>
                <w:szCs w:val="19"/>
              </w:rPr>
            </w:pPr>
            <w:r w:rsidRPr="00151F46">
              <w:rPr>
                <w:sz w:val="16"/>
              </w:rPr>
              <w:t>RCW 7.105.505</w:t>
            </w:r>
          </w:p>
        </w:tc>
        <w:tc>
          <w:tcPr>
            <w:tcW w:w="3967" w:type="pct"/>
            <w:tcBorders>
              <w:right w:val="single" w:sz="4" w:space="0" w:color="auto"/>
            </w:tcBorders>
          </w:tcPr>
          <w:p w14:paraId="1FBC06C5" w14:textId="38A18979" w:rsidR="00E317D3" w:rsidRPr="00151F46" w:rsidRDefault="00E317D3" w:rsidP="001E398E">
            <w:pPr>
              <w:rPr>
                <w:sz w:val="19"/>
                <w:szCs w:val="19"/>
              </w:rPr>
            </w:pPr>
            <w:r w:rsidRPr="00151F46">
              <w:rPr>
                <w:sz w:val="18"/>
              </w:rPr>
              <w:t xml:space="preserve">El demandado no puede solicitar la terminación de una orden definitiva más de </w:t>
            </w:r>
            <w:r w:rsidR="00FB227E">
              <w:rPr>
                <w:sz w:val="18"/>
              </w:rPr>
              <w:t>1</w:t>
            </w:r>
            <w:r w:rsidR="00FB227E" w:rsidRPr="00151F46">
              <w:rPr>
                <w:sz w:val="18"/>
              </w:rPr>
              <w:t xml:space="preserve"> </w:t>
            </w:r>
            <w:r w:rsidRPr="00151F46">
              <w:rPr>
                <w:sz w:val="18"/>
              </w:rPr>
              <w:t xml:space="preserve">vez en un período de 12 meses desde que se concedió la orden. Si el </w:t>
            </w:r>
            <w:r w:rsidRPr="00151F46">
              <w:rPr>
                <w:b/>
                <w:bCs/>
                <w:sz w:val="18"/>
                <w:szCs w:val="18"/>
              </w:rPr>
              <w:t>demandado demuestra</w:t>
            </w:r>
            <w:r w:rsidR="001A756D">
              <w:rPr>
                <w:b/>
                <w:bCs/>
                <w:sz w:val="18"/>
                <w:szCs w:val="18"/>
              </w:rPr>
              <w:t xml:space="preserve"> </w:t>
            </w:r>
            <w:r w:rsidRPr="00151F46">
              <w:rPr>
                <w:sz w:val="18"/>
              </w:rPr>
              <w:t>que ya no representa un peligro significativo para sí mismo o para los demás por tener armas de fuego o armas peligrosas, entonces el juzgado debe poner fin a la orden.</w:t>
            </w:r>
          </w:p>
        </w:tc>
      </w:tr>
      <w:tr w:rsidR="00E317D3" w:rsidRPr="00151F46" w14:paraId="738B7B12" w14:textId="77777777" w:rsidTr="00AC542D">
        <w:tc>
          <w:tcPr>
            <w:tcW w:w="1033" w:type="pct"/>
          </w:tcPr>
          <w:p w14:paraId="728DE6CE" w14:textId="77777777" w:rsidR="00E317D3" w:rsidRPr="00151F46" w:rsidRDefault="00E317D3" w:rsidP="00FE3CF0">
            <w:pPr>
              <w:spacing w:before="120"/>
              <w:jc w:val="center"/>
              <w:rPr>
                <w:rFonts w:cs="Arial"/>
                <w:b/>
                <w:sz w:val="19"/>
                <w:szCs w:val="19"/>
              </w:rPr>
            </w:pPr>
            <w:r w:rsidRPr="00151F46">
              <w:rPr>
                <w:b/>
                <w:sz w:val="19"/>
              </w:rPr>
              <w:t>¿Qué sucede si se infringe la ERPO?</w:t>
            </w:r>
          </w:p>
          <w:p w14:paraId="48DC5702" w14:textId="77777777" w:rsidR="00E317D3" w:rsidRPr="00151F46" w:rsidRDefault="00E317D3" w:rsidP="001E398E">
            <w:pPr>
              <w:jc w:val="center"/>
              <w:rPr>
                <w:rFonts w:cs="Arial"/>
                <w:b/>
                <w:sz w:val="19"/>
                <w:szCs w:val="19"/>
              </w:rPr>
            </w:pPr>
          </w:p>
          <w:p w14:paraId="4802D067" w14:textId="77777777" w:rsidR="00E317D3" w:rsidRPr="00151F46" w:rsidRDefault="00E317D3" w:rsidP="001E398E">
            <w:pPr>
              <w:jc w:val="center"/>
              <w:rPr>
                <w:rFonts w:cs="Arial"/>
                <w:b/>
                <w:sz w:val="19"/>
                <w:szCs w:val="19"/>
              </w:rPr>
            </w:pPr>
            <w:r w:rsidRPr="00151F46">
              <w:rPr>
                <w:sz w:val="16"/>
              </w:rPr>
              <w:t>RCW 7.105.100</w:t>
            </w:r>
          </w:p>
        </w:tc>
        <w:tc>
          <w:tcPr>
            <w:tcW w:w="3967" w:type="pct"/>
            <w:tcBorders>
              <w:right w:val="single" w:sz="4" w:space="0" w:color="auto"/>
            </w:tcBorders>
          </w:tcPr>
          <w:p w14:paraId="2F01CFBE" w14:textId="77777777" w:rsidR="00E317D3" w:rsidRPr="00151F46" w:rsidRDefault="00E317D3" w:rsidP="001E398E">
            <w:pPr>
              <w:pStyle w:val="NoSpacing"/>
              <w:rPr>
                <w:rFonts w:cs="Arial"/>
                <w:sz w:val="18"/>
                <w:szCs w:val="18"/>
              </w:rPr>
            </w:pPr>
            <w:r w:rsidRPr="00151F46">
              <w:rPr>
                <w:sz w:val="18"/>
              </w:rPr>
              <w:t>Puede ser detenido. Posibles cargos criminales o de desacato.</w:t>
            </w:r>
          </w:p>
        </w:tc>
      </w:tr>
    </w:tbl>
    <w:p w14:paraId="48FD5394" w14:textId="77777777" w:rsidR="00D768F9" w:rsidRDefault="00D768F9"/>
    <w:p w14:paraId="57BD5636" w14:textId="77777777" w:rsidR="00FB227E" w:rsidRPr="00151F46" w:rsidRDefault="00FB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8578"/>
      </w:tblGrid>
      <w:tr w:rsidR="00E317D3" w:rsidRPr="00151F46" w14:paraId="1C4C31C6" w14:textId="77777777" w:rsidTr="00AC542D">
        <w:tc>
          <w:tcPr>
            <w:tcW w:w="1025" w:type="pct"/>
            <w:tcBorders>
              <w:left w:val="single" w:sz="4" w:space="0" w:color="auto"/>
              <w:bottom w:val="nil"/>
            </w:tcBorders>
            <w:vAlign w:val="center"/>
          </w:tcPr>
          <w:p w14:paraId="397C404A" w14:textId="77777777" w:rsidR="00E317D3" w:rsidRPr="00151F46" w:rsidRDefault="00E317D3" w:rsidP="001E398E">
            <w:pPr>
              <w:jc w:val="center"/>
              <w:rPr>
                <w:b/>
                <w:bCs/>
                <w:sz w:val="32"/>
                <w:szCs w:val="32"/>
              </w:rPr>
            </w:pPr>
            <w:r w:rsidRPr="00151F46">
              <w:rPr>
                <w:b/>
                <w:sz w:val="32"/>
              </w:rPr>
              <w:t>VAPO</w:t>
            </w:r>
          </w:p>
        </w:tc>
        <w:tc>
          <w:tcPr>
            <w:tcW w:w="3975" w:type="pct"/>
            <w:tcBorders>
              <w:top w:val="single" w:sz="4" w:space="0" w:color="auto"/>
              <w:bottom w:val="single" w:sz="4" w:space="0" w:color="auto"/>
            </w:tcBorders>
            <w:vAlign w:val="center"/>
          </w:tcPr>
          <w:p w14:paraId="6EBB2375" w14:textId="77777777" w:rsidR="00E317D3" w:rsidRPr="00151F46" w:rsidRDefault="00E317D3" w:rsidP="001E398E">
            <w:pPr>
              <w:jc w:val="center"/>
              <w:rPr>
                <w:sz w:val="22"/>
                <w:szCs w:val="22"/>
              </w:rPr>
            </w:pPr>
            <w:r w:rsidRPr="00151F46">
              <w:rPr>
                <w:b/>
                <w:sz w:val="24"/>
              </w:rPr>
              <w:t>Orden de protección de adultos vulnerables</w:t>
            </w:r>
          </w:p>
        </w:tc>
      </w:tr>
      <w:tr w:rsidR="00E317D3" w:rsidRPr="00151F46" w14:paraId="2E9FEC2A" w14:textId="77777777" w:rsidTr="00AC542D">
        <w:tc>
          <w:tcPr>
            <w:tcW w:w="1025" w:type="pct"/>
            <w:tcBorders>
              <w:left w:val="single" w:sz="4" w:space="0" w:color="auto"/>
            </w:tcBorders>
          </w:tcPr>
          <w:p w14:paraId="321E2C8E" w14:textId="77777777" w:rsidR="00E317D3" w:rsidRPr="00151F46" w:rsidRDefault="00E317D3" w:rsidP="001E398E">
            <w:pPr>
              <w:jc w:val="center"/>
              <w:rPr>
                <w:b/>
                <w:sz w:val="19"/>
                <w:szCs w:val="19"/>
              </w:rPr>
            </w:pPr>
          </w:p>
          <w:p w14:paraId="4AA02332" w14:textId="77777777" w:rsidR="00E317D3" w:rsidRPr="00151F46" w:rsidRDefault="00E317D3" w:rsidP="001E398E">
            <w:pPr>
              <w:jc w:val="center"/>
              <w:rPr>
                <w:rFonts w:cs="Arial"/>
                <w:b/>
                <w:sz w:val="19"/>
                <w:szCs w:val="19"/>
              </w:rPr>
            </w:pPr>
            <w:r w:rsidRPr="00151F46">
              <w:rPr>
                <w:b/>
                <w:sz w:val="19"/>
              </w:rPr>
              <w:t>¿Quién puede obtener una VAPO?</w:t>
            </w:r>
          </w:p>
          <w:p w14:paraId="7C73064F" w14:textId="77777777" w:rsidR="00E317D3" w:rsidRPr="00151F46" w:rsidRDefault="00E317D3" w:rsidP="001E398E">
            <w:pPr>
              <w:jc w:val="center"/>
              <w:rPr>
                <w:b/>
                <w:sz w:val="19"/>
                <w:szCs w:val="19"/>
              </w:rPr>
            </w:pPr>
          </w:p>
          <w:p w14:paraId="63C5FA09" w14:textId="77777777" w:rsidR="00E317D3" w:rsidRPr="00151F46" w:rsidRDefault="00E317D3" w:rsidP="001E398E">
            <w:pPr>
              <w:jc w:val="center"/>
              <w:rPr>
                <w:b/>
                <w:sz w:val="19"/>
                <w:szCs w:val="19"/>
              </w:rPr>
            </w:pPr>
          </w:p>
          <w:p w14:paraId="3D16167E" w14:textId="77777777" w:rsidR="00E317D3" w:rsidRPr="00151F46" w:rsidRDefault="00E317D3" w:rsidP="001E398E">
            <w:pPr>
              <w:jc w:val="center"/>
              <w:rPr>
                <w:b/>
                <w:sz w:val="19"/>
                <w:szCs w:val="19"/>
              </w:rPr>
            </w:pPr>
            <w:r w:rsidRPr="00151F46">
              <w:rPr>
                <w:sz w:val="16"/>
              </w:rPr>
              <w:t>RCW 7.105.100</w:t>
            </w:r>
          </w:p>
        </w:tc>
        <w:tc>
          <w:tcPr>
            <w:tcW w:w="3975" w:type="pct"/>
            <w:tcBorders>
              <w:bottom w:val="single" w:sz="4" w:space="0" w:color="auto"/>
            </w:tcBorders>
          </w:tcPr>
          <w:p w14:paraId="1369B6D8" w14:textId="77777777" w:rsidR="00E317D3" w:rsidRPr="00151F46" w:rsidRDefault="00E317D3" w:rsidP="00E317D3">
            <w:pPr>
              <w:numPr>
                <w:ilvl w:val="0"/>
                <w:numId w:val="7"/>
              </w:numPr>
              <w:tabs>
                <w:tab w:val="left" w:pos="-1440"/>
                <w:tab w:val="left" w:pos="-720"/>
                <w:tab w:val="left" w:pos="162"/>
                <w:tab w:val="left" w:pos="1041"/>
                <w:tab w:val="left" w:pos="1440"/>
              </w:tabs>
              <w:ind w:left="162" w:right="72" w:hanging="162"/>
              <w:rPr>
                <w:rFonts w:cs="Arial"/>
                <w:sz w:val="18"/>
                <w:szCs w:val="18"/>
              </w:rPr>
            </w:pPr>
            <w:r w:rsidRPr="00151F46">
              <w:rPr>
                <w:sz w:val="18"/>
              </w:rPr>
              <w:t>El adulto vulnerable, o la persona interesada en nombre de un adulto vulnerable</w:t>
            </w:r>
          </w:p>
          <w:p w14:paraId="5998327E" w14:textId="77777777" w:rsidR="00E317D3" w:rsidRPr="00151F46" w:rsidRDefault="00E317D3" w:rsidP="00E317D3">
            <w:pPr>
              <w:numPr>
                <w:ilvl w:val="0"/>
                <w:numId w:val="7"/>
              </w:numPr>
              <w:tabs>
                <w:tab w:val="left" w:pos="-1440"/>
                <w:tab w:val="left" w:pos="-720"/>
                <w:tab w:val="left" w:pos="162"/>
                <w:tab w:val="left" w:pos="1041"/>
                <w:tab w:val="left" w:pos="1440"/>
              </w:tabs>
              <w:ind w:left="162" w:right="72" w:hanging="162"/>
              <w:rPr>
                <w:rFonts w:cs="Arial"/>
                <w:sz w:val="18"/>
                <w:szCs w:val="18"/>
              </w:rPr>
            </w:pPr>
            <w:r w:rsidRPr="00151F46">
              <w:rPr>
                <w:sz w:val="18"/>
              </w:rPr>
              <w:t xml:space="preserve">Tutor, curador o tutor o curador limitado del adulto vulnerable </w:t>
            </w:r>
          </w:p>
          <w:p w14:paraId="3ED5E430" w14:textId="77777777" w:rsidR="00E317D3" w:rsidRPr="00151F46" w:rsidRDefault="00E317D3" w:rsidP="00E317D3">
            <w:pPr>
              <w:numPr>
                <w:ilvl w:val="0"/>
                <w:numId w:val="7"/>
              </w:numPr>
              <w:tabs>
                <w:tab w:val="left" w:pos="-1440"/>
                <w:tab w:val="left" w:pos="-720"/>
                <w:tab w:val="left" w:pos="162"/>
                <w:tab w:val="left" w:pos="1041"/>
                <w:tab w:val="left" w:pos="1440"/>
              </w:tabs>
              <w:ind w:left="162" w:right="72" w:hanging="162"/>
              <w:rPr>
                <w:rFonts w:cs="Arial"/>
                <w:sz w:val="18"/>
                <w:szCs w:val="18"/>
              </w:rPr>
            </w:pPr>
            <w:r w:rsidRPr="00151F46">
              <w:rPr>
                <w:sz w:val="18"/>
              </w:rPr>
              <w:t>DSHS (solo con el consentimiento del adulto vulnerable, a no ser que no se pueda dar el consentimiento debido a la discapacidad o falta de capacidad del adulto vulnerable)</w:t>
            </w:r>
          </w:p>
        </w:tc>
      </w:tr>
      <w:tr w:rsidR="00E317D3" w:rsidRPr="00151F46" w14:paraId="3C137D4E" w14:textId="77777777" w:rsidTr="00AC542D">
        <w:tc>
          <w:tcPr>
            <w:tcW w:w="1025" w:type="pct"/>
            <w:tcBorders>
              <w:left w:val="single" w:sz="4" w:space="0" w:color="auto"/>
            </w:tcBorders>
          </w:tcPr>
          <w:p w14:paraId="4833E238" w14:textId="77777777" w:rsidR="00E317D3" w:rsidRPr="00151F46" w:rsidRDefault="00E317D3" w:rsidP="001E398E">
            <w:pPr>
              <w:jc w:val="center"/>
              <w:rPr>
                <w:b/>
                <w:sz w:val="19"/>
                <w:szCs w:val="19"/>
              </w:rPr>
            </w:pPr>
          </w:p>
          <w:p w14:paraId="097A6BD1" w14:textId="77777777" w:rsidR="00E317D3" w:rsidRPr="00151F46" w:rsidRDefault="00E317D3" w:rsidP="001E398E">
            <w:pPr>
              <w:jc w:val="center"/>
              <w:rPr>
                <w:rFonts w:cs="Arial"/>
                <w:b/>
                <w:sz w:val="19"/>
                <w:szCs w:val="19"/>
              </w:rPr>
            </w:pPr>
            <w:r w:rsidRPr="00151F46">
              <w:rPr>
                <w:b/>
                <w:sz w:val="19"/>
              </w:rPr>
              <w:t>¿Qué puede hacer una VAPO?</w:t>
            </w:r>
          </w:p>
          <w:p w14:paraId="3886F2DD" w14:textId="77777777" w:rsidR="00E317D3" w:rsidRPr="00151F46" w:rsidRDefault="00E317D3" w:rsidP="001E398E">
            <w:pPr>
              <w:jc w:val="center"/>
              <w:rPr>
                <w:rFonts w:cs="Arial"/>
                <w:b/>
                <w:sz w:val="19"/>
                <w:szCs w:val="19"/>
              </w:rPr>
            </w:pPr>
          </w:p>
          <w:p w14:paraId="2C1FDC22" w14:textId="77777777" w:rsidR="00E317D3" w:rsidRPr="00151F46" w:rsidRDefault="00E317D3" w:rsidP="001E398E">
            <w:pPr>
              <w:jc w:val="center"/>
              <w:rPr>
                <w:rFonts w:cs="Arial"/>
                <w:b/>
                <w:sz w:val="19"/>
                <w:szCs w:val="19"/>
              </w:rPr>
            </w:pPr>
            <w:r w:rsidRPr="00151F46">
              <w:rPr>
                <w:sz w:val="16"/>
              </w:rPr>
              <w:t>RCW 7.105.310</w:t>
            </w:r>
          </w:p>
        </w:tc>
        <w:tc>
          <w:tcPr>
            <w:tcW w:w="3975" w:type="pct"/>
            <w:tcBorders>
              <w:bottom w:val="single" w:sz="4" w:space="0" w:color="auto"/>
            </w:tcBorders>
          </w:tcPr>
          <w:p w14:paraId="5D4CC1A4"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Prohibir el contacto de cualquier tipo y adaptarse a las necesidades individuales</w:t>
            </w:r>
          </w:p>
          <w:p w14:paraId="64ADA0BE"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Excluir a la persona sujeta a la orden de restricción, o prohibirle que se acerque a sabiendas a una distancia específica, del lugar de trabajo, la escuela, la residencia, la persona del demandante, etc.</w:t>
            </w:r>
          </w:p>
          <w:p w14:paraId="73FC9600" w14:textId="77777777" w:rsidR="00E317D3" w:rsidRPr="00151F46" w:rsidRDefault="00E317D3" w:rsidP="00E317D3">
            <w:pPr>
              <w:numPr>
                <w:ilvl w:val="0"/>
                <w:numId w:val="5"/>
              </w:numPr>
              <w:tabs>
                <w:tab w:val="left" w:pos="162"/>
              </w:tabs>
              <w:ind w:left="162" w:hanging="162"/>
              <w:rPr>
                <w:rFonts w:cs="Arial"/>
                <w:sz w:val="18"/>
                <w:szCs w:val="18"/>
              </w:rPr>
            </w:pPr>
            <w:r w:rsidRPr="00151F46">
              <w:rPr>
                <w:sz w:val="18"/>
              </w:rPr>
              <w:t>Exigir al demandado que dé cuenta de los ingresos u otros recursos del adulto vulnerable, si el demandado tenía el control de los bienes del adulto vulnerable</w:t>
            </w:r>
          </w:p>
        </w:tc>
      </w:tr>
      <w:tr w:rsidR="00E317D3" w:rsidRPr="00151F46" w14:paraId="2B29745D" w14:textId="77777777" w:rsidTr="00AC542D">
        <w:tc>
          <w:tcPr>
            <w:tcW w:w="1025" w:type="pct"/>
            <w:tcBorders>
              <w:left w:val="single" w:sz="4" w:space="0" w:color="auto"/>
            </w:tcBorders>
          </w:tcPr>
          <w:p w14:paraId="52BAE430" w14:textId="77777777" w:rsidR="00E317D3" w:rsidRPr="00151F46" w:rsidRDefault="00E317D3" w:rsidP="001E398E">
            <w:pPr>
              <w:jc w:val="center"/>
              <w:rPr>
                <w:b/>
                <w:sz w:val="19"/>
                <w:szCs w:val="19"/>
              </w:rPr>
            </w:pPr>
          </w:p>
          <w:p w14:paraId="66D0F0E2" w14:textId="77777777" w:rsidR="00E317D3" w:rsidRPr="00151F46" w:rsidRDefault="00E317D3" w:rsidP="001E398E">
            <w:pPr>
              <w:jc w:val="center"/>
              <w:rPr>
                <w:rFonts w:cs="Arial"/>
                <w:b/>
                <w:sz w:val="19"/>
                <w:szCs w:val="19"/>
              </w:rPr>
            </w:pPr>
            <w:r w:rsidRPr="00151F46">
              <w:rPr>
                <w:b/>
                <w:sz w:val="19"/>
              </w:rPr>
              <w:t>¿Cómo se consigue una VAPO?</w:t>
            </w:r>
          </w:p>
          <w:p w14:paraId="78B5FA12" w14:textId="77777777" w:rsidR="00E317D3" w:rsidRPr="00151F46" w:rsidRDefault="00E317D3" w:rsidP="001E398E">
            <w:pPr>
              <w:jc w:val="center"/>
              <w:rPr>
                <w:rFonts w:cs="Arial"/>
                <w:b/>
                <w:sz w:val="19"/>
                <w:szCs w:val="19"/>
              </w:rPr>
            </w:pPr>
          </w:p>
          <w:p w14:paraId="78477AEC" w14:textId="77777777" w:rsidR="00E317D3" w:rsidRPr="00151F46" w:rsidRDefault="00E317D3" w:rsidP="001E398E">
            <w:pPr>
              <w:jc w:val="center"/>
              <w:rPr>
                <w:rFonts w:cs="Arial"/>
                <w:b/>
                <w:sz w:val="19"/>
                <w:szCs w:val="19"/>
              </w:rPr>
            </w:pPr>
          </w:p>
          <w:p w14:paraId="6943AFA3" w14:textId="77777777" w:rsidR="00E317D3" w:rsidRPr="00151F46" w:rsidRDefault="00E317D3" w:rsidP="001E398E">
            <w:pPr>
              <w:jc w:val="center"/>
              <w:rPr>
                <w:rFonts w:cs="Arial"/>
                <w:b/>
                <w:sz w:val="19"/>
                <w:szCs w:val="19"/>
              </w:rPr>
            </w:pPr>
          </w:p>
          <w:p w14:paraId="64B5DC73" w14:textId="77777777" w:rsidR="00E317D3" w:rsidRPr="00151F46" w:rsidRDefault="00E317D3" w:rsidP="001E398E">
            <w:pPr>
              <w:jc w:val="center"/>
              <w:rPr>
                <w:rFonts w:cs="Arial"/>
                <w:b/>
                <w:sz w:val="19"/>
                <w:szCs w:val="19"/>
              </w:rPr>
            </w:pPr>
          </w:p>
          <w:p w14:paraId="2FD7189F" w14:textId="77777777" w:rsidR="00E317D3" w:rsidRPr="00151F46" w:rsidRDefault="00E317D3" w:rsidP="001E398E">
            <w:pPr>
              <w:jc w:val="center"/>
              <w:rPr>
                <w:b/>
                <w:sz w:val="19"/>
                <w:szCs w:val="19"/>
              </w:rPr>
            </w:pPr>
            <w:r w:rsidRPr="00151F46">
              <w:rPr>
                <w:sz w:val="16"/>
              </w:rPr>
              <w:t>RCW 7.105.100; .220; .225</w:t>
            </w:r>
          </w:p>
        </w:tc>
        <w:tc>
          <w:tcPr>
            <w:tcW w:w="3975" w:type="pct"/>
            <w:tcBorders>
              <w:bottom w:val="single" w:sz="4" w:space="0" w:color="auto"/>
            </w:tcBorders>
          </w:tcPr>
          <w:p w14:paraId="69D8545D" w14:textId="77777777" w:rsidR="00E317D3" w:rsidRPr="00151F46" w:rsidRDefault="00E317D3" w:rsidP="001E398E">
            <w:pPr>
              <w:rPr>
                <w:rFonts w:cs="Arial"/>
                <w:sz w:val="18"/>
                <w:szCs w:val="18"/>
              </w:rPr>
            </w:pPr>
            <w:r w:rsidRPr="00151F46">
              <w:rPr>
                <w:sz w:val="18"/>
              </w:rPr>
              <w:t>Una petición debe describir cómo la persona protegida es un adulto vulnerable y las formas en que ha sido víctima de (o amenazado con) abandono, abuso, explotación financiera o negligencia por parte del demandado. Si la petición es presentada por una persona interesada, la declaración jurada o la declaración también debe incluir una declaración de por qué el demandante califica como una persona interesada. La petición debe presentarse en el juzgado superior. El juzgado denegará o concederá una orden temporal con vigencia de hasta 14 días. Si el juzgado deniega la orden temporal, el demandante tiene 14 días para presentar una demanda enmendada. El demandante puede pedir al secretario que haga que los organismos del cumplimiento de la ley entreguen al demandado o que se encargue de la notificación a través de otros medios legales. La audiencia final puede celebrarse en persona, por teléfono o por Internet, si se solicita 3 días antes de la audiencia. En la audiencia final, ambas partes pueden hablar y presentar pruebas. Si se concede, la orden puede ser permanente o por un período de tiempo determinado.</w:t>
            </w:r>
          </w:p>
        </w:tc>
      </w:tr>
      <w:tr w:rsidR="00E317D3" w:rsidRPr="00151F46" w14:paraId="169EB8B5" w14:textId="77777777" w:rsidTr="00AC542D">
        <w:tc>
          <w:tcPr>
            <w:tcW w:w="1025" w:type="pct"/>
            <w:tcBorders>
              <w:left w:val="single" w:sz="4" w:space="0" w:color="auto"/>
            </w:tcBorders>
          </w:tcPr>
          <w:p w14:paraId="7061E1EF" w14:textId="77777777" w:rsidR="00E317D3" w:rsidRPr="00151F46" w:rsidRDefault="00E317D3" w:rsidP="001E398E">
            <w:pPr>
              <w:jc w:val="center"/>
              <w:rPr>
                <w:rFonts w:cs="Arial"/>
                <w:b/>
                <w:sz w:val="19"/>
                <w:szCs w:val="19"/>
              </w:rPr>
            </w:pPr>
            <w:r w:rsidRPr="00151F46">
              <w:rPr>
                <w:b/>
                <w:sz w:val="19"/>
              </w:rPr>
              <w:t>¿Cuál es el costo?</w:t>
            </w:r>
          </w:p>
        </w:tc>
        <w:tc>
          <w:tcPr>
            <w:tcW w:w="3975" w:type="pct"/>
            <w:tcBorders>
              <w:bottom w:val="single" w:sz="4" w:space="0" w:color="auto"/>
            </w:tcBorders>
          </w:tcPr>
          <w:p w14:paraId="762578F8" w14:textId="77777777" w:rsidR="00E317D3" w:rsidRPr="00151F46" w:rsidRDefault="00E317D3" w:rsidP="001E398E">
            <w:pPr>
              <w:rPr>
                <w:rFonts w:cs="Arial"/>
                <w:sz w:val="18"/>
                <w:szCs w:val="18"/>
              </w:rPr>
            </w:pPr>
            <w:r w:rsidRPr="00151F46">
              <w:rPr>
                <w:sz w:val="18"/>
              </w:rPr>
              <w:t>No hay ningún costo.</w:t>
            </w:r>
          </w:p>
        </w:tc>
      </w:tr>
      <w:tr w:rsidR="00E317D3" w:rsidRPr="00151F46" w14:paraId="142D08B6" w14:textId="77777777" w:rsidTr="00AC542D">
        <w:tc>
          <w:tcPr>
            <w:tcW w:w="1025" w:type="pct"/>
            <w:tcBorders>
              <w:left w:val="single" w:sz="4" w:space="0" w:color="auto"/>
            </w:tcBorders>
          </w:tcPr>
          <w:p w14:paraId="6220BFE8" w14:textId="77777777" w:rsidR="00E317D3" w:rsidRPr="00151F46" w:rsidRDefault="00E317D3" w:rsidP="00FE3CF0">
            <w:pPr>
              <w:spacing w:before="120"/>
              <w:jc w:val="center"/>
              <w:rPr>
                <w:rFonts w:cs="Arial"/>
                <w:b/>
                <w:sz w:val="19"/>
                <w:szCs w:val="19"/>
              </w:rPr>
            </w:pPr>
            <w:r w:rsidRPr="00151F46">
              <w:rPr>
                <w:b/>
                <w:sz w:val="19"/>
              </w:rPr>
              <w:t>¿Cómo se renueva una VAPO?</w:t>
            </w:r>
          </w:p>
          <w:p w14:paraId="1D6F246A" w14:textId="77777777" w:rsidR="00E317D3" w:rsidRPr="00151F46" w:rsidRDefault="00E317D3" w:rsidP="001E398E">
            <w:pPr>
              <w:jc w:val="center"/>
              <w:rPr>
                <w:rFonts w:cs="Arial"/>
                <w:b/>
                <w:sz w:val="19"/>
                <w:szCs w:val="19"/>
              </w:rPr>
            </w:pPr>
          </w:p>
          <w:p w14:paraId="4BD4B705" w14:textId="77777777" w:rsidR="00E317D3" w:rsidRPr="00151F46" w:rsidRDefault="00E317D3" w:rsidP="001E398E">
            <w:pPr>
              <w:jc w:val="center"/>
              <w:rPr>
                <w:rFonts w:cs="Arial"/>
                <w:b/>
                <w:sz w:val="19"/>
                <w:szCs w:val="19"/>
              </w:rPr>
            </w:pPr>
            <w:r w:rsidRPr="00151F46">
              <w:rPr>
                <w:sz w:val="16"/>
              </w:rPr>
              <w:t>RCW 7.105.510</w:t>
            </w:r>
          </w:p>
        </w:tc>
        <w:tc>
          <w:tcPr>
            <w:tcW w:w="3975" w:type="pct"/>
            <w:tcBorders>
              <w:bottom w:val="single" w:sz="4" w:space="0" w:color="auto"/>
            </w:tcBorders>
          </w:tcPr>
          <w:p w14:paraId="3A7E23B7" w14:textId="2823B7BB" w:rsidR="00E317D3" w:rsidRPr="00151F46" w:rsidRDefault="00E317D3" w:rsidP="001E398E">
            <w:pPr>
              <w:rPr>
                <w:rFonts w:cs="Arial"/>
                <w:sz w:val="18"/>
                <w:szCs w:val="18"/>
              </w:rPr>
            </w:pPr>
            <w:r w:rsidRPr="00151F46">
              <w:rPr>
                <w:sz w:val="18"/>
              </w:rPr>
              <w:t xml:space="preserve">Si la orden definitiva no es </w:t>
            </w:r>
            <w:r w:rsidR="00FB227E">
              <w:rPr>
                <w:sz w:val="18"/>
              </w:rPr>
              <w:t>una orden de por vida</w:t>
            </w:r>
            <w:r w:rsidRPr="00151F46">
              <w:rPr>
                <w:sz w:val="18"/>
              </w:rPr>
              <w:t xml:space="preserve">, puede renovarse varias veces. El demandante debe presentar una moción de renovación dentro de los 90 días anteriores al vencimiento de la orden. El demandado debe ser notificado. La orden se renovará a menos que el </w:t>
            </w:r>
            <w:r w:rsidRPr="00151F46">
              <w:rPr>
                <w:b/>
                <w:bCs/>
                <w:sz w:val="18"/>
                <w:szCs w:val="18"/>
              </w:rPr>
              <w:t xml:space="preserve">demandado demuestre </w:t>
            </w:r>
            <w:r w:rsidRPr="00151F46">
              <w:rPr>
                <w:sz w:val="18"/>
              </w:rPr>
              <w:t xml:space="preserve">que ha habido un cambio sustancial en las circunstancias y que no reanudará los actos de abandono, abuso, explotación financiera o negligencia. </w:t>
            </w:r>
          </w:p>
        </w:tc>
      </w:tr>
      <w:tr w:rsidR="00E317D3" w:rsidRPr="00151F46" w14:paraId="117E6BC7" w14:textId="77777777" w:rsidTr="00AC542D">
        <w:tc>
          <w:tcPr>
            <w:tcW w:w="1025" w:type="pct"/>
            <w:tcBorders>
              <w:left w:val="single" w:sz="4" w:space="0" w:color="auto"/>
            </w:tcBorders>
          </w:tcPr>
          <w:p w14:paraId="1EB3F0CE" w14:textId="77777777" w:rsidR="00E317D3" w:rsidRPr="00151F46" w:rsidRDefault="00E317D3" w:rsidP="00FE3CF0">
            <w:pPr>
              <w:spacing w:before="120"/>
              <w:jc w:val="center"/>
              <w:rPr>
                <w:rFonts w:cs="Arial"/>
                <w:b/>
                <w:sz w:val="19"/>
                <w:szCs w:val="19"/>
              </w:rPr>
            </w:pPr>
            <w:r w:rsidRPr="00151F46">
              <w:rPr>
                <w:b/>
                <w:sz w:val="19"/>
              </w:rPr>
              <w:t>¿Cómo se modifica o se termina una VAPO?</w:t>
            </w:r>
          </w:p>
          <w:p w14:paraId="7829DBA2" w14:textId="77777777" w:rsidR="00E317D3" w:rsidRPr="00151F46" w:rsidRDefault="00E317D3" w:rsidP="001E398E">
            <w:pPr>
              <w:jc w:val="center"/>
              <w:rPr>
                <w:rFonts w:cs="Arial"/>
                <w:b/>
                <w:sz w:val="19"/>
                <w:szCs w:val="19"/>
              </w:rPr>
            </w:pPr>
          </w:p>
          <w:p w14:paraId="78DBDD05" w14:textId="77777777" w:rsidR="00E317D3" w:rsidRPr="00151F46" w:rsidRDefault="00E317D3" w:rsidP="001E398E">
            <w:pPr>
              <w:jc w:val="center"/>
              <w:rPr>
                <w:rFonts w:cs="Arial"/>
                <w:b/>
                <w:sz w:val="19"/>
                <w:szCs w:val="19"/>
              </w:rPr>
            </w:pPr>
            <w:r w:rsidRPr="00151F46">
              <w:rPr>
                <w:sz w:val="16"/>
              </w:rPr>
              <w:t>RCW 7.105.510</w:t>
            </w:r>
          </w:p>
        </w:tc>
        <w:tc>
          <w:tcPr>
            <w:tcW w:w="3975" w:type="pct"/>
            <w:tcBorders>
              <w:bottom w:val="single" w:sz="4" w:space="0" w:color="auto"/>
            </w:tcBorders>
          </w:tcPr>
          <w:p w14:paraId="25BAFCBB" w14:textId="77777777" w:rsidR="00E317D3" w:rsidRPr="00151F46" w:rsidRDefault="00E317D3" w:rsidP="001E398E">
            <w:pPr>
              <w:rPr>
                <w:rFonts w:cs="Arial"/>
                <w:sz w:val="18"/>
                <w:szCs w:val="18"/>
              </w:rPr>
            </w:pPr>
            <w:r w:rsidRPr="00151F46">
              <w:rPr>
                <w:sz w:val="18"/>
              </w:rPr>
              <w:t>El adulto vulnerable o su tutor, curador o persona que actúe en nombre del adulto vulnerable puede solicitar la modificación (cambio) o la terminación de la orden en cualquier momento después de la concesión de la orden.</w:t>
            </w:r>
          </w:p>
        </w:tc>
      </w:tr>
      <w:tr w:rsidR="00E317D3" w:rsidRPr="00151F46" w14:paraId="65911EB9" w14:textId="77777777" w:rsidTr="00AC542D">
        <w:tc>
          <w:tcPr>
            <w:tcW w:w="1025" w:type="pct"/>
            <w:tcBorders>
              <w:left w:val="single" w:sz="4" w:space="0" w:color="auto"/>
            </w:tcBorders>
          </w:tcPr>
          <w:p w14:paraId="39F95C9A" w14:textId="77777777" w:rsidR="00E317D3" w:rsidRPr="00151F46" w:rsidRDefault="00E317D3" w:rsidP="001E398E">
            <w:pPr>
              <w:jc w:val="center"/>
              <w:rPr>
                <w:rFonts w:cs="Arial"/>
                <w:b/>
                <w:sz w:val="19"/>
                <w:szCs w:val="19"/>
              </w:rPr>
            </w:pPr>
            <w:r w:rsidRPr="00151F46">
              <w:rPr>
                <w:b/>
                <w:sz w:val="19"/>
              </w:rPr>
              <w:lastRenderedPageBreak/>
              <w:t>¿Qué sucede si se infringe la VAPO?</w:t>
            </w:r>
          </w:p>
          <w:p w14:paraId="2E625956" w14:textId="77777777" w:rsidR="00E317D3" w:rsidRPr="00151F46" w:rsidRDefault="00E317D3" w:rsidP="001E398E">
            <w:pPr>
              <w:jc w:val="center"/>
              <w:rPr>
                <w:rFonts w:cs="Arial"/>
                <w:b/>
                <w:sz w:val="19"/>
                <w:szCs w:val="19"/>
              </w:rPr>
            </w:pPr>
          </w:p>
          <w:p w14:paraId="0E0A0678" w14:textId="77777777" w:rsidR="00E317D3" w:rsidRPr="00151F46" w:rsidRDefault="00E317D3" w:rsidP="00C340B5">
            <w:pPr>
              <w:jc w:val="center"/>
              <w:rPr>
                <w:rFonts w:cs="Arial"/>
                <w:b/>
                <w:sz w:val="19"/>
                <w:szCs w:val="19"/>
              </w:rPr>
            </w:pPr>
            <w:r w:rsidRPr="00151F46">
              <w:rPr>
                <w:sz w:val="16"/>
              </w:rPr>
              <w:t>RCW 7.105.450</w:t>
            </w:r>
          </w:p>
        </w:tc>
        <w:tc>
          <w:tcPr>
            <w:tcW w:w="3975" w:type="pct"/>
            <w:tcBorders>
              <w:bottom w:val="single" w:sz="4" w:space="0" w:color="auto"/>
            </w:tcBorders>
          </w:tcPr>
          <w:p w14:paraId="31A6F559" w14:textId="77777777" w:rsidR="00E317D3" w:rsidRPr="00151F46" w:rsidRDefault="00E317D3" w:rsidP="001E398E">
            <w:pPr>
              <w:rPr>
                <w:rFonts w:cs="Arial"/>
                <w:sz w:val="18"/>
                <w:szCs w:val="18"/>
              </w:rPr>
            </w:pPr>
            <w:r w:rsidRPr="00151F46">
              <w:rPr>
                <w:sz w:val="18"/>
              </w:rPr>
              <w:t>Arresto obligatorio por infracción a sabiendas de ciertas disposiciones. Posibles cargos criminales o de desacato.</w:t>
            </w:r>
          </w:p>
          <w:p w14:paraId="6D1F234F" w14:textId="77777777" w:rsidR="00E317D3" w:rsidRPr="00151F46" w:rsidRDefault="00E317D3" w:rsidP="001E398E">
            <w:pPr>
              <w:rPr>
                <w:rFonts w:cs="Arial"/>
                <w:sz w:val="18"/>
                <w:szCs w:val="18"/>
              </w:rPr>
            </w:pPr>
          </w:p>
          <w:p w14:paraId="5E9A6E94" w14:textId="77777777" w:rsidR="00E317D3" w:rsidRPr="00151F46" w:rsidRDefault="00E317D3" w:rsidP="001E398E">
            <w:pPr>
              <w:rPr>
                <w:rFonts w:cs="Arial"/>
                <w:sz w:val="18"/>
                <w:szCs w:val="18"/>
              </w:rPr>
            </w:pPr>
            <w:r w:rsidRPr="00151F46">
              <w:rPr>
                <w:sz w:val="18"/>
              </w:rPr>
              <w:t xml:space="preserve">Tener acceso o poseer un arma de fuego mientras está en vigor una </w:t>
            </w:r>
            <w:r w:rsidRPr="008D7B0E">
              <w:rPr>
                <w:i/>
                <w:iCs/>
                <w:sz w:val="18"/>
              </w:rPr>
              <w:t>Orden de entrega y prohibición de armas</w:t>
            </w:r>
            <w:r w:rsidRPr="00151F46">
              <w:rPr>
                <w:sz w:val="18"/>
              </w:rPr>
              <w:t xml:space="preserve"> podría derivar en un arresto y sanciones penales o civiles.</w:t>
            </w:r>
          </w:p>
        </w:tc>
      </w:tr>
    </w:tbl>
    <w:p w14:paraId="0B547BD2" w14:textId="77777777" w:rsidR="00EF1E49" w:rsidRDefault="00EF1E49"/>
    <w:p w14:paraId="4C185365" w14:textId="77777777" w:rsidR="00FB227E" w:rsidRPr="00151F46" w:rsidRDefault="00FB227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8578"/>
      </w:tblGrid>
      <w:tr w:rsidR="00E317D3" w:rsidRPr="00151F46" w14:paraId="5C509056" w14:textId="77777777" w:rsidTr="00AC542D">
        <w:tc>
          <w:tcPr>
            <w:tcW w:w="1025" w:type="pct"/>
            <w:tcBorders>
              <w:bottom w:val="double" w:sz="4" w:space="0" w:color="auto"/>
            </w:tcBorders>
            <w:vAlign w:val="center"/>
          </w:tcPr>
          <w:p w14:paraId="431EEE3F" w14:textId="77777777" w:rsidR="00E317D3" w:rsidRPr="00151F46" w:rsidRDefault="00E317D3" w:rsidP="001E398E">
            <w:pPr>
              <w:jc w:val="center"/>
              <w:rPr>
                <w:b/>
                <w:bCs/>
                <w:sz w:val="32"/>
                <w:szCs w:val="32"/>
              </w:rPr>
            </w:pPr>
            <w:r w:rsidRPr="00151F46">
              <w:rPr>
                <w:b/>
                <w:bCs/>
                <w:sz w:val="32"/>
                <w:szCs w:val="32"/>
              </w:rPr>
              <w:br w:type="page"/>
            </w:r>
            <w:r w:rsidRPr="00151F46">
              <w:rPr>
                <w:b/>
                <w:sz w:val="32"/>
              </w:rPr>
              <w:t>FPO</w:t>
            </w:r>
          </w:p>
        </w:tc>
        <w:tc>
          <w:tcPr>
            <w:tcW w:w="3975" w:type="pct"/>
            <w:tcBorders>
              <w:bottom w:val="double" w:sz="4" w:space="0" w:color="auto"/>
              <w:right w:val="single" w:sz="4" w:space="0" w:color="auto"/>
            </w:tcBorders>
            <w:vAlign w:val="center"/>
          </w:tcPr>
          <w:p w14:paraId="14A6C141" w14:textId="4D154E39" w:rsidR="00E317D3" w:rsidRPr="00151F46" w:rsidRDefault="008A68F9" w:rsidP="001E398E">
            <w:pPr>
              <w:jc w:val="center"/>
              <w:rPr>
                <w:sz w:val="22"/>
                <w:szCs w:val="22"/>
              </w:rPr>
            </w:pPr>
            <w:proofErr w:type="spellStart"/>
            <w:r w:rsidRPr="008A68F9">
              <w:rPr>
                <w:b/>
                <w:sz w:val="24"/>
              </w:rPr>
              <w:t>Foreign</w:t>
            </w:r>
            <w:proofErr w:type="spellEnd"/>
            <w:r w:rsidRPr="008A68F9">
              <w:rPr>
                <w:b/>
                <w:sz w:val="24"/>
              </w:rPr>
              <w:t xml:space="preserve"> </w:t>
            </w:r>
            <w:proofErr w:type="spellStart"/>
            <w:r w:rsidRPr="008A68F9">
              <w:rPr>
                <w:b/>
                <w:sz w:val="24"/>
              </w:rPr>
              <w:t>Protection</w:t>
            </w:r>
            <w:proofErr w:type="spellEnd"/>
            <w:r w:rsidRPr="008A68F9">
              <w:rPr>
                <w:b/>
                <w:sz w:val="24"/>
              </w:rPr>
              <w:t xml:space="preserve"> </w:t>
            </w:r>
            <w:proofErr w:type="spellStart"/>
            <w:r w:rsidRPr="008A68F9">
              <w:rPr>
                <w:b/>
                <w:sz w:val="24"/>
              </w:rPr>
              <w:t>Order</w:t>
            </w:r>
            <w:proofErr w:type="spellEnd"/>
            <w:r w:rsidRPr="008A68F9">
              <w:rPr>
                <w:b/>
                <w:sz w:val="24"/>
              </w:rPr>
              <w:t xml:space="preserve"> (Presentación opcional de la Orden de protección extranjera, FPO)</w:t>
            </w:r>
          </w:p>
        </w:tc>
      </w:tr>
      <w:tr w:rsidR="00E317D3" w:rsidRPr="00151F46" w14:paraId="35851D20" w14:textId="77777777" w:rsidTr="00AC542D">
        <w:tc>
          <w:tcPr>
            <w:tcW w:w="1025" w:type="pct"/>
            <w:tcBorders>
              <w:top w:val="double" w:sz="4" w:space="0" w:color="auto"/>
            </w:tcBorders>
          </w:tcPr>
          <w:p w14:paraId="19BE1626" w14:textId="77777777" w:rsidR="00E317D3" w:rsidRPr="00151F46" w:rsidRDefault="00E317D3" w:rsidP="001E398E">
            <w:pPr>
              <w:jc w:val="center"/>
              <w:rPr>
                <w:b/>
              </w:rPr>
            </w:pPr>
          </w:p>
          <w:p w14:paraId="2C6480A7" w14:textId="77777777" w:rsidR="00213F74" w:rsidRPr="00151F46" w:rsidRDefault="00E317D3" w:rsidP="001E398E">
            <w:pPr>
              <w:jc w:val="center"/>
              <w:rPr>
                <w:rFonts w:cs="Arial"/>
                <w:b/>
              </w:rPr>
            </w:pPr>
            <w:r w:rsidRPr="00151F46">
              <w:rPr>
                <w:b/>
              </w:rPr>
              <w:t>¿Quién puede presentar una FPO?</w:t>
            </w:r>
          </w:p>
          <w:p w14:paraId="26A86022" w14:textId="77777777" w:rsidR="00E317D3" w:rsidRPr="00151F46" w:rsidRDefault="00E317D3" w:rsidP="001E398E">
            <w:pPr>
              <w:jc w:val="center"/>
              <w:rPr>
                <w:rFonts w:cs="Arial"/>
                <w:b/>
              </w:rPr>
            </w:pPr>
          </w:p>
          <w:p w14:paraId="247CCD8C" w14:textId="77777777" w:rsidR="00E317D3" w:rsidRPr="00151F46" w:rsidRDefault="00E317D3" w:rsidP="001E398E">
            <w:pPr>
              <w:jc w:val="center"/>
              <w:rPr>
                <w:b/>
              </w:rPr>
            </w:pPr>
            <w:r w:rsidRPr="00151F46">
              <w:rPr>
                <w:sz w:val="16"/>
              </w:rPr>
              <w:t>RCW 26.52.030</w:t>
            </w:r>
          </w:p>
        </w:tc>
        <w:tc>
          <w:tcPr>
            <w:tcW w:w="3975" w:type="pct"/>
            <w:tcBorders>
              <w:top w:val="double" w:sz="4" w:space="0" w:color="auto"/>
              <w:right w:val="single" w:sz="4" w:space="0" w:color="auto"/>
            </w:tcBorders>
          </w:tcPr>
          <w:p w14:paraId="62E63B7D" w14:textId="77777777" w:rsidR="00E317D3" w:rsidRPr="00151F46" w:rsidRDefault="00E317D3" w:rsidP="001E398E">
            <w:pPr>
              <w:tabs>
                <w:tab w:val="left" w:pos="-1440"/>
                <w:tab w:val="left" w:pos="-720"/>
                <w:tab w:val="left" w:pos="432"/>
                <w:tab w:val="left" w:pos="1041"/>
                <w:tab w:val="left" w:pos="1440"/>
              </w:tabs>
              <w:ind w:right="72"/>
              <w:rPr>
                <w:sz w:val="19"/>
                <w:szCs w:val="19"/>
              </w:rPr>
            </w:pPr>
            <w:r w:rsidRPr="00151F46">
              <w:rPr>
                <w:sz w:val="18"/>
              </w:rPr>
              <w:t>Una persona protegida que tiene una orden de protección civil o penal válida emitida por un juzgado de otro estado (extranjero), territorio, posesión, tribu o juzgado militar de los Estados Unidos y que ahora vive en Washington.</w:t>
            </w:r>
          </w:p>
        </w:tc>
      </w:tr>
      <w:tr w:rsidR="00E317D3" w:rsidRPr="00151F46" w14:paraId="20BEA932" w14:textId="77777777" w:rsidTr="00AC542D">
        <w:tc>
          <w:tcPr>
            <w:tcW w:w="1025" w:type="pct"/>
          </w:tcPr>
          <w:p w14:paraId="4EBB31FC" w14:textId="77777777" w:rsidR="00E317D3" w:rsidRPr="00151F46" w:rsidRDefault="00E317D3" w:rsidP="001E398E">
            <w:pPr>
              <w:jc w:val="center"/>
              <w:rPr>
                <w:b/>
              </w:rPr>
            </w:pPr>
          </w:p>
          <w:p w14:paraId="7E7976D2" w14:textId="77777777" w:rsidR="00E317D3" w:rsidRPr="00151F46" w:rsidRDefault="00E317D3" w:rsidP="001E398E">
            <w:pPr>
              <w:jc w:val="center"/>
              <w:rPr>
                <w:rFonts w:cs="Arial"/>
                <w:b/>
              </w:rPr>
            </w:pPr>
            <w:r w:rsidRPr="00151F46">
              <w:rPr>
                <w:b/>
              </w:rPr>
              <w:t>¿Para qué sirve presentar una FPO?</w:t>
            </w:r>
          </w:p>
        </w:tc>
        <w:tc>
          <w:tcPr>
            <w:tcW w:w="3975" w:type="pct"/>
            <w:tcBorders>
              <w:right w:val="single" w:sz="4" w:space="0" w:color="auto"/>
            </w:tcBorders>
          </w:tcPr>
          <w:p w14:paraId="14D0542C" w14:textId="77777777" w:rsidR="00E317D3" w:rsidRPr="00151F46" w:rsidRDefault="00E317D3" w:rsidP="001E398E">
            <w:pPr>
              <w:tabs>
                <w:tab w:val="left" w:pos="-1440"/>
                <w:tab w:val="left" w:pos="-720"/>
                <w:tab w:val="left" w:pos="432"/>
                <w:tab w:val="left" w:pos="612"/>
                <w:tab w:val="left" w:pos="720"/>
                <w:tab w:val="left" w:pos="1440"/>
              </w:tabs>
              <w:ind w:right="72"/>
              <w:rPr>
                <w:rFonts w:cs="Arial"/>
                <w:sz w:val="18"/>
                <w:szCs w:val="18"/>
              </w:rPr>
            </w:pPr>
            <w:r w:rsidRPr="00151F46">
              <w:rPr>
                <w:sz w:val="18"/>
              </w:rPr>
              <w:t>La presentación de la orden de protección extranjera en Washington puede ayudar a su ejecución. Una orden de protección extranjera puede proporcionar la protección indicada en la orden siempre y cuando el demandado haya tenido una notificación razonable y la oportunidad de ser escuchado.</w:t>
            </w:r>
          </w:p>
          <w:p w14:paraId="1739D575" w14:textId="77777777" w:rsidR="00E317D3" w:rsidRPr="00151F46" w:rsidRDefault="00E317D3" w:rsidP="001E398E">
            <w:pPr>
              <w:tabs>
                <w:tab w:val="left" w:pos="-1440"/>
                <w:tab w:val="left" w:pos="-720"/>
                <w:tab w:val="left" w:pos="432"/>
                <w:tab w:val="left" w:pos="612"/>
                <w:tab w:val="left" w:pos="720"/>
                <w:tab w:val="left" w:pos="1440"/>
              </w:tabs>
              <w:ind w:right="72"/>
              <w:rPr>
                <w:b/>
                <w:sz w:val="19"/>
                <w:szCs w:val="19"/>
              </w:rPr>
            </w:pPr>
            <w:r w:rsidRPr="00151F46">
              <w:rPr>
                <w:b/>
                <w:sz w:val="18"/>
              </w:rPr>
              <w:t>La orden de protección extranjera es ejecutable en el Estado de Washington incluso si la orden no se archiva en el juzgado o se introduce en el sistema de información informática de los organismos del cumplimiento de la ley</w:t>
            </w:r>
            <w:r w:rsidRPr="00151F46">
              <w:rPr>
                <w:sz w:val="18"/>
                <w:szCs w:val="18"/>
              </w:rPr>
              <w:t>.</w:t>
            </w:r>
          </w:p>
        </w:tc>
      </w:tr>
      <w:tr w:rsidR="00E317D3" w:rsidRPr="00151F46" w14:paraId="15F099E6" w14:textId="77777777" w:rsidTr="00AC542D">
        <w:tc>
          <w:tcPr>
            <w:tcW w:w="1025" w:type="pct"/>
          </w:tcPr>
          <w:p w14:paraId="4D6DA5C6" w14:textId="77777777" w:rsidR="00E317D3" w:rsidRPr="00151F46" w:rsidRDefault="00E317D3" w:rsidP="001E398E">
            <w:pPr>
              <w:jc w:val="center"/>
              <w:rPr>
                <w:b/>
              </w:rPr>
            </w:pPr>
          </w:p>
          <w:p w14:paraId="027D8921" w14:textId="77777777" w:rsidR="00E317D3" w:rsidRPr="00151F46" w:rsidRDefault="00E317D3" w:rsidP="001E398E">
            <w:pPr>
              <w:jc w:val="center"/>
              <w:rPr>
                <w:rFonts w:cs="Arial"/>
                <w:b/>
              </w:rPr>
            </w:pPr>
            <w:r w:rsidRPr="00151F46">
              <w:rPr>
                <w:b/>
              </w:rPr>
              <w:t>¿Cómo se presenta una FPO?</w:t>
            </w:r>
          </w:p>
          <w:p w14:paraId="2502758E" w14:textId="77777777" w:rsidR="00E317D3" w:rsidRPr="00151F46" w:rsidRDefault="00E317D3" w:rsidP="001E398E">
            <w:pPr>
              <w:jc w:val="center"/>
              <w:rPr>
                <w:rFonts w:cs="Arial"/>
                <w:b/>
              </w:rPr>
            </w:pPr>
          </w:p>
          <w:p w14:paraId="6A6495C3" w14:textId="77777777" w:rsidR="00E317D3" w:rsidRPr="00151F46" w:rsidRDefault="00E317D3" w:rsidP="001E398E">
            <w:pPr>
              <w:jc w:val="center"/>
              <w:rPr>
                <w:rFonts w:cs="Arial"/>
                <w:b/>
              </w:rPr>
            </w:pPr>
          </w:p>
          <w:p w14:paraId="2FD24E21" w14:textId="77777777" w:rsidR="00E317D3" w:rsidRPr="00151F46" w:rsidRDefault="00E317D3" w:rsidP="00FE3CF0">
            <w:pPr>
              <w:spacing w:after="120"/>
              <w:jc w:val="center"/>
              <w:rPr>
                <w:b/>
              </w:rPr>
            </w:pPr>
            <w:r w:rsidRPr="00151F46">
              <w:rPr>
                <w:sz w:val="16"/>
              </w:rPr>
              <w:t>RCW 26.52.030</w:t>
            </w:r>
          </w:p>
        </w:tc>
        <w:tc>
          <w:tcPr>
            <w:tcW w:w="3975" w:type="pct"/>
            <w:tcBorders>
              <w:right w:val="single" w:sz="4" w:space="0" w:color="auto"/>
            </w:tcBorders>
          </w:tcPr>
          <w:p w14:paraId="320C1E3B" w14:textId="77777777" w:rsidR="00E317D3" w:rsidRPr="00151F46" w:rsidRDefault="00E317D3" w:rsidP="001E398E">
            <w:pPr>
              <w:tabs>
                <w:tab w:val="left" w:pos="432"/>
                <w:tab w:val="left" w:pos="612"/>
              </w:tabs>
              <w:ind w:right="72"/>
              <w:rPr>
                <w:rFonts w:cs="Arial"/>
                <w:b/>
                <w:sz w:val="18"/>
                <w:szCs w:val="18"/>
              </w:rPr>
            </w:pPr>
            <w:r w:rsidRPr="00151F46">
              <w:rPr>
                <w:sz w:val="18"/>
              </w:rPr>
              <w:t xml:space="preserve">Una persona puede presentar una orden de protección extranjera válida presentando una copia certificada, autentificada o ejemplificada de la orden de protección en la oficina del secretario del juzgado donde la persona protegida vive o cree que la ejecución puede ser necesaria. La persona debe presentar un formulario de </w:t>
            </w:r>
            <w:r w:rsidRPr="008D7B0E">
              <w:rPr>
                <w:i/>
                <w:iCs/>
                <w:sz w:val="18"/>
              </w:rPr>
              <w:t>información sobre la orden de protección extranjera</w:t>
            </w:r>
            <w:r w:rsidRPr="00151F46">
              <w:rPr>
                <w:sz w:val="18"/>
              </w:rPr>
              <w:t xml:space="preserve"> junto con la orden. Un secretario puede ayudar a rellenar el formulario. El secretario entregará a la persona protegida una copia de la orden que demuestre que ha sido presentada.</w:t>
            </w:r>
          </w:p>
        </w:tc>
      </w:tr>
      <w:tr w:rsidR="00E317D3" w:rsidRPr="00151F46" w14:paraId="242FD711" w14:textId="77777777" w:rsidTr="00AC542D">
        <w:tc>
          <w:tcPr>
            <w:tcW w:w="1025" w:type="pct"/>
          </w:tcPr>
          <w:p w14:paraId="4A4CC593" w14:textId="77777777" w:rsidR="00E317D3" w:rsidRPr="00151F46" w:rsidRDefault="00E317D3" w:rsidP="001E398E">
            <w:pPr>
              <w:jc w:val="center"/>
              <w:rPr>
                <w:rFonts w:cs="Arial"/>
                <w:b/>
              </w:rPr>
            </w:pPr>
            <w:r w:rsidRPr="00151F46">
              <w:rPr>
                <w:b/>
              </w:rPr>
              <w:t>¿Cuál es el costo?</w:t>
            </w:r>
          </w:p>
        </w:tc>
        <w:tc>
          <w:tcPr>
            <w:tcW w:w="3975" w:type="pct"/>
            <w:tcBorders>
              <w:right w:val="single" w:sz="4" w:space="0" w:color="auto"/>
            </w:tcBorders>
          </w:tcPr>
          <w:p w14:paraId="7E447B01" w14:textId="77777777" w:rsidR="00E317D3" w:rsidRPr="00151F46" w:rsidRDefault="00E317D3" w:rsidP="001E398E">
            <w:pPr>
              <w:tabs>
                <w:tab w:val="left" w:pos="432"/>
                <w:tab w:val="left" w:pos="612"/>
              </w:tabs>
              <w:ind w:right="72"/>
              <w:rPr>
                <w:rFonts w:cs="Arial"/>
                <w:sz w:val="18"/>
                <w:szCs w:val="18"/>
              </w:rPr>
            </w:pPr>
            <w:r w:rsidRPr="00151F46">
              <w:rPr>
                <w:sz w:val="18"/>
              </w:rPr>
              <w:t>No hay ningún costo.</w:t>
            </w:r>
          </w:p>
        </w:tc>
      </w:tr>
      <w:tr w:rsidR="00E317D3" w:rsidRPr="00151F46" w14:paraId="785EF966" w14:textId="77777777" w:rsidTr="00AC542D">
        <w:tc>
          <w:tcPr>
            <w:tcW w:w="1025" w:type="pct"/>
          </w:tcPr>
          <w:p w14:paraId="5A5A6AD6" w14:textId="77777777" w:rsidR="00E317D3" w:rsidRPr="00151F46" w:rsidRDefault="00E317D3" w:rsidP="001E398E">
            <w:pPr>
              <w:jc w:val="center"/>
              <w:rPr>
                <w:b/>
              </w:rPr>
            </w:pPr>
          </w:p>
          <w:p w14:paraId="59C16E67" w14:textId="77777777" w:rsidR="00E317D3" w:rsidRPr="00151F46" w:rsidRDefault="00E317D3" w:rsidP="001E398E">
            <w:pPr>
              <w:jc w:val="center"/>
              <w:rPr>
                <w:rFonts w:cs="Arial"/>
                <w:b/>
              </w:rPr>
            </w:pPr>
            <w:r w:rsidRPr="00151F46">
              <w:rPr>
                <w:b/>
              </w:rPr>
              <w:t>¿Cómo se modifica o se termina una FPO?</w:t>
            </w:r>
          </w:p>
        </w:tc>
        <w:tc>
          <w:tcPr>
            <w:tcW w:w="3975" w:type="pct"/>
            <w:tcBorders>
              <w:right w:val="single" w:sz="4" w:space="0" w:color="auto"/>
            </w:tcBorders>
          </w:tcPr>
          <w:p w14:paraId="6CB55D60" w14:textId="77777777" w:rsidR="00E317D3" w:rsidRPr="00151F46" w:rsidRDefault="00E317D3" w:rsidP="001E398E">
            <w:pPr>
              <w:rPr>
                <w:rFonts w:cs="Arial"/>
                <w:sz w:val="18"/>
                <w:szCs w:val="18"/>
              </w:rPr>
            </w:pPr>
            <w:r w:rsidRPr="00151F46">
              <w:rPr>
                <w:sz w:val="18"/>
              </w:rPr>
              <w:t xml:space="preserve">La orden de protección extranjera finaliza en la fecha de vencimiento indicada en la orden. </w:t>
            </w:r>
            <w:r w:rsidRPr="00151F46">
              <w:rPr>
                <w:b/>
                <w:sz w:val="18"/>
              </w:rPr>
              <w:t>La orden no puede ser cambiada (modificada) o terminada antes de la fecha de vencimiento por un juzgado de Washington, pero usted puede buscar modificaciones o una orden de terminación en el estado o jurisdicción que emitió la orden.</w:t>
            </w:r>
          </w:p>
          <w:p w14:paraId="04CC24AA" w14:textId="77777777" w:rsidR="00E317D3" w:rsidRPr="00151F46" w:rsidRDefault="00E317D3" w:rsidP="001E398E">
            <w:pPr>
              <w:rPr>
                <w:rFonts w:cs="Arial"/>
                <w:sz w:val="18"/>
                <w:szCs w:val="18"/>
              </w:rPr>
            </w:pPr>
          </w:p>
          <w:p w14:paraId="26A739BE" w14:textId="77777777" w:rsidR="00E317D3" w:rsidRPr="00151F46" w:rsidRDefault="00E317D3" w:rsidP="001E398E">
            <w:pPr>
              <w:rPr>
                <w:sz w:val="19"/>
                <w:szCs w:val="19"/>
              </w:rPr>
            </w:pPr>
            <w:r w:rsidRPr="00151F46">
              <w:rPr>
                <w:sz w:val="18"/>
              </w:rPr>
              <w:t xml:space="preserve">Las disputas sobre la custodia de los hijos, la colocación en la residencia o las disposiciones sobre las visitas deben resolverse en los juzgados. El juzgado correcto para manejar tales disputas está determinado por la </w:t>
            </w:r>
            <w:proofErr w:type="spellStart"/>
            <w:r w:rsidRPr="00151F46">
              <w:rPr>
                <w:sz w:val="18"/>
              </w:rPr>
              <w:t>Uniform</w:t>
            </w:r>
            <w:proofErr w:type="spellEnd"/>
            <w:r w:rsidRPr="00151F46">
              <w:rPr>
                <w:sz w:val="18"/>
              </w:rPr>
              <w:t xml:space="preserve"> Child </w:t>
            </w:r>
            <w:proofErr w:type="spellStart"/>
            <w:r w:rsidRPr="00151F46">
              <w:rPr>
                <w:sz w:val="18"/>
              </w:rPr>
              <w:t>Custody</w:t>
            </w:r>
            <w:proofErr w:type="spellEnd"/>
            <w:r w:rsidRPr="00151F46">
              <w:rPr>
                <w:sz w:val="18"/>
              </w:rPr>
              <w:t xml:space="preserve"> </w:t>
            </w:r>
            <w:proofErr w:type="spellStart"/>
            <w:r w:rsidRPr="00151F46">
              <w:rPr>
                <w:sz w:val="18"/>
              </w:rPr>
              <w:t>Jurisdiction</w:t>
            </w:r>
            <w:proofErr w:type="spellEnd"/>
            <w:r w:rsidRPr="00151F46">
              <w:rPr>
                <w:sz w:val="18"/>
              </w:rPr>
              <w:t xml:space="preserve"> and </w:t>
            </w:r>
            <w:proofErr w:type="spellStart"/>
            <w:r w:rsidRPr="00151F46">
              <w:rPr>
                <w:sz w:val="18"/>
              </w:rPr>
              <w:t>Enforcement</w:t>
            </w:r>
            <w:proofErr w:type="spellEnd"/>
            <w:r w:rsidRPr="00151F46">
              <w:rPr>
                <w:sz w:val="18"/>
              </w:rPr>
              <w:t xml:space="preserve"> </w:t>
            </w:r>
            <w:proofErr w:type="spellStart"/>
            <w:r w:rsidRPr="00151F46">
              <w:rPr>
                <w:sz w:val="18"/>
              </w:rPr>
              <w:t>Act</w:t>
            </w:r>
            <w:proofErr w:type="spellEnd"/>
            <w:r w:rsidRPr="00151F46">
              <w:rPr>
                <w:sz w:val="18"/>
              </w:rPr>
              <w:t xml:space="preserve"> (Ley Uniforme de Jurisdicción y Ejecución de Custodia de Menores) y la Parental </w:t>
            </w:r>
            <w:proofErr w:type="spellStart"/>
            <w:r w:rsidRPr="00151F46">
              <w:rPr>
                <w:sz w:val="18"/>
              </w:rPr>
              <w:t>Kidnapping</w:t>
            </w:r>
            <w:proofErr w:type="spellEnd"/>
            <w:r w:rsidRPr="00151F46">
              <w:rPr>
                <w:sz w:val="18"/>
              </w:rPr>
              <w:t xml:space="preserve"> </w:t>
            </w:r>
            <w:proofErr w:type="spellStart"/>
            <w:r w:rsidRPr="00151F46">
              <w:rPr>
                <w:sz w:val="18"/>
              </w:rPr>
              <w:t>Prevention</w:t>
            </w:r>
            <w:proofErr w:type="spellEnd"/>
            <w:r w:rsidRPr="00151F46">
              <w:rPr>
                <w:sz w:val="18"/>
              </w:rPr>
              <w:t xml:space="preserve"> </w:t>
            </w:r>
            <w:proofErr w:type="spellStart"/>
            <w:r w:rsidRPr="00151F46">
              <w:rPr>
                <w:sz w:val="18"/>
              </w:rPr>
              <w:t>Act</w:t>
            </w:r>
            <w:proofErr w:type="spellEnd"/>
            <w:r w:rsidRPr="00151F46">
              <w:rPr>
                <w:sz w:val="18"/>
              </w:rPr>
              <w:t xml:space="preserve"> (Ley de Prevención del Secuestro Parental). Se necesita una Orden de Habeas Corpus para que los organismos del cumplimiento de la ley puedan retirar a un menor de su colocación actual, a menos que el menor sea objeto de abuso o negligencia.</w:t>
            </w:r>
          </w:p>
        </w:tc>
      </w:tr>
      <w:tr w:rsidR="00E317D3" w:rsidRPr="00151F46" w14:paraId="68CCD1C0" w14:textId="77777777" w:rsidTr="00AC542D">
        <w:tc>
          <w:tcPr>
            <w:tcW w:w="1025" w:type="pct"/>
          </w:tcPr>
          <w:p w14:paraId="6E92B3EA" w14:textId="77777777" w:rsidR="00E317D3" w:rsidRPr="00151F46" w:rsidRDefault="00E317D3" w:rsidP="001E398E">
            <w:pPr>
              <w:jc w:val="center"/>
              <w:rPr>
                <w:rFonts w:cs="Arial"/>
                <w:b/>
              </w:rPr>
            </w:pPr>
            <w:r w:rsidRPr="00151F46">
              <w:rPr>
                <w:b/>
              </w:rPr>
              <w:t>¿Qué sucede si se infringe la FPO?</w:t>
            </w:r>
          </w:p>
          <w:p w14:paraId="0D0D0D93" w14:textId="77777777" w:rsidR="00E317D3" w:rsidRPr="00151F46" w:rsidRDefault="00E317D3" w:rsidP="001E398E">
            <w:pPr>
              <w:jc w:val="center"/>
              <w:rPr>
                <w:rFonts w:cs="Arial"/>
                <w:b/>
              </w:rPr>
            </w:pPr>
          </w:p>
          <w:p w14:paraId="48CE73BA" w14:textId="77777777" w:rsidR="00E317D3" w:rsidRPr="00151F46" w:rsidRDefault="00E317D3" w:rsidP="001E398E">
            <w:pPr>
              <w:jc w:val="center"/>
              <w:rPr>
                <w:rFonts w:cs="Arial"/>
              </w:rPr>
            </w:pPr>
            <w:r w:rsidRPr="00151F46">
              <w:rPr>
                <w:sz w:val="16"/>
              </w:rPr>
              <w:t>RCW 26.52.070</w:t>
            </w:r>
          </w:p>
        </w:tc>
        <w:tc>
          <w:tcPr>
            <w:tcW w:w="3975" w:type="pct"/>
            <w:tcBorders>
              <w:right w:val="single" w:sz="4" w:space="0" w:color="auto"/>
            </w:tcBorders>
          </w:tcPr>
          <w:p w14:paraId="333A90AB" w14:textId="77777777" w:rsidR="00E317D3" w:rsidRPr="00151F46" w:rsidRDefault="00E317D3" w:rsidP="001E398E">
            <w:pPr>
              <w:rPr>
                <w:sz w:val="19"/>
                <w:szCs w:val="19"/>
              </w:rPr>
            </w:pPr>
            <w:r w:rsidRPr="00151F46">
              <w:rPr>
                <w:sz w:val="18"/>
              </w:rPr>
              <w:t>Arresto obligatorio por infracción a sabiendas de ciertas disposiciones. Posibles cargos criminales o de desacato.</w:t>
            </w:r>
          </w:p>
        </w:tc>
      </w:tr>
    </w:tbl>
    <w:p w14:paraId="1497A698" w14:textId="77777777" w:rsidR="00EF1E49" w:rsidRPr="00151F46" w:rsidRDefault="00EF1E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8345"/>
      </w:tblGrid>
      <w:tr w:rsidR="00E317D3" w:rsidRPr="00151F46" w14:paraId="0FDEA8EA" w14:textId="77777777" w:rsidTr="00AC542D">
        <w:tc>
          <w:tcPr>
            <w:tcW w:w="1133" w:type="pct"/>
            <w:tcBorders>
              <w:left w:val="single" w:sz="4" w:space="0" w:color="auto"/>
              <w:bottom w:val="double" w:sz="4" w:space="0" w:color="auto"/>
              <w:right w:val="single" w:sz="4" w:space="0" w:color="auto"/>
            </w:tcBorders>
            <w:vAlign w:val="center"/>
          </w:tcPr>
          <w:p w14:paraId="18DEC1A7" w14:textId="77777777" w:rsidR="00E317D3" w:rsidRPr="00151F46" w:rsidRDefault="00E317D3" w:rsidP="001E398E">
            <w:pPr>
              <w:jc w:val="center"/>
              <w:rPr>
                <w:b/>
                <w:bCs/>
                <w:sz w:val="32"/>
                <w:szCs w:val="32"/>
              </w:rPr>
            </w:pPr>
            <w:r w:rsidRPr="00151F46">
              <w:rPr>
                <w:b/>
                <w:sz w:val="32"/>
              </w:rPr>
              <w:t>CDVPO</w:t>
            </w:r>
          </w:p>
        </w:tc>
        <w:tc>
          <w:tcPr>
            <w:tcW w:w="3867" w:type="pct"/>
            <w:tcBorders>
              <w:top w:val="single" w:sz="4" w:space="0" w:color="auto"/>
              <w:left w:val="single" w:sz="4" w:space="0" w:color="auto"/>
              <w:bottom w:val="double" w:sz="4" w:space="0" w:color="auto"/>
            </w:tcBorders>
            <w:vAlign w:val="center"/>
          </w:tcPr>
          <w:p w14:paraId="34B7F27E" w14:textId="49805B0B" w:rsidR="00E317D3" w:rsidRPr="00151F46" w:rsidRDefault="008A68F9" w:rsidP="001E398E">
            <w:pPr>
              <w:jc w:val="center"/>
              <w:rPr>
                <w:sz w:val="22"/>
                <w:szCs w:val="22"/>
              </w:rPr>
            </w:pPr>
            <w:r w:rsidRPr="008A68F9">
              <w:rPr>
                <w:b/>
                <w:sz w:val="24"/>
              </w:rPr>
              <w:t xml:space="preserve">Canadian DV </w:t>
            </w:r>
            <w:proofErr w:type="spellStart"/>
            <w:r w:rsidRPr="008A68F9">
              <w:rPr>
                <w:b/>
                <w:sz w:val="24"/>
              </w:rPr>
              <w:t>Protection</w:t>
            </w:r>
            <w:proofErr w:type="spellEnd"/>
            <w:r w:rsidRPr="008A68F9">
              <w:rPr>
                <w:b/>
                <w:sz w:val="24"/>
              </w:rPr>
              <w:t xml:space="preserve"> </w:t>
            </w:r>
            <w:proofErr w:type="spellStart"/>
            <w:r w:rsidRPr="008A68F9">
              <w:rPr>
                <w:b/>
                <w:sz w:val="24"/>
              </w:rPr>
              <w:t>Order</w:t>
            </w:r>
            <w:proofErr w:type="spellEnd"/>
            <w:r w:rsidRPr="008A68F9">
              <w:rPr>
                <w:b/>
                <w:sz w:val="24"/>
              </w:rPr>
              <w:t xml:space="preserve"> (Orden de protección contra </w:t>
            </w:r>
            <w:r>
              <w:rPr>
                <w:b/>
                <w:sz w:val="24"/>
              </w:rPr>
              <w:br/>
            </w:r>
            <w:r w:rsidRPr="008A68F9">
              <w:rPr>
                <w:b/>
                <w:sz w:val="24"/>
              </w:rPr>
              <w:t>la violencia doméstica en Canadá, CDVPO)</w:t>
            </w:r>
          </w:p>
        </w:tc>
      </w:tr>
      <w:tr w:rsidR="00E317D3" w:rsidRPr="00151F46" w14:paraId="3D21C645" w14:textId="77777777" w:rsidTr="00AC542D">
        <w:tc>
          <w:tcPr>
            <w:tcW w:w="1133" w:type="pct"/>
            <w:tcBorders>
              <w:top w:val="double" w:sz="4" w:space="0" w:color="auto"/>
              <w:left w:val="single" w:sz="4" w:space="0" w:color="auto"/>
            </w:tcBorders>
          </w:tcPr>
          <w:p w14:paraId="6C02C404" w14:textId="77777777" w:rsidR="00E317D3" w:rsidRPr="00151F46" w:rsidRDefault="00E317D3" w:rsidP="001E398E">
            <w:pPr>
              <w:jc w:val="center"/>
              <w:rPr>
                <w:b/>
                <w:sz w:val="19"/>
                <w:szCs w:val="19"/>
              </w:rPr>
            </w:pPr>
          </w:p>
          <w:p w14:paraId="4126B155" w14:textId="77777777" w:rsidR="00E317D3" w:rsidRPr="00151F46" w:rsidRDefault="00E317D3" w:rsidP="001E398E">
            <w:pPr>
              <w:jc w:val="center"/>
              <w:rPr>
                <w:rFonts w:cs="Arial"/>
                <w:b/>
                <w:szCs w:val="19"/>
              </w:rPr>
            </w:pPr>
            <w:r w:rsidRPr="00151F46">
              <w:rPr>
                <w:b/>
              </w:rPr>
              <w:t>¿Quién puede presentar una CDVPO?</w:t>
            </w:r>
          </w:p>
          <w:p w14:paraId="046DE8AB" w14:textId="77777777" w:rsidR="00E317D3" w:rsidRPr="00151F46" w:rsidRDefault="00E317D3" w:rsidP="001E398E">
            <w:pPr>
              <w:jc w:val="center"/>
              <w:rPr>
                <w:b/>
                <w:sz w:val="19"/>
                <w:szCs w:val="19"/>
              </w:rPr>
            </w:pPr>
          </w:p>
          <w:p w14:paraId="078392FC" w14:textId="77777777" w:rsidR="00E317D3" w:rsidRPr="00151F46" w:rsidRDefault="00E317D3" w:rsidP="001E398E">
            <w:pPr>
              <w:jc w:val="center"/>
              <w:rPr>
                <w:sz w:val="16"/>
                <w:szCs w:val="16"/>
              </w:rPr>
            </w:pPr>
            <w:r w:rsidRPr="00151F46">
              <w:rPr>
                <w:sz w:val="16"/>
              </w:rPr>
              <w:t>RCW 26.55.030, .040</w:t>
            </w:r>
          </w:p>
        </w:tc>
        <w:tc>
          <w:tcPr>
            <w:tcW w:w="3867" w:type="pct"/>
            <w:tcBorders>
              <w:top w:val="double" w:sz="4" w:space="0" w:color="auto"/>
              <w:bottom w:val="single" w:sz="4" w:space="0" w:color="auto"/>
            </w:tcBorders>
          </w:tcPr>
          <w:p w14:paraId="5DAA7D20" w14:textId="77777777" w:rsidR="00E317D3" w:rsidRPr="00151F46" w:rsidRDefault="00E317D3" w:rsidP="001E398E">
            <w:pPr>
              <w:rPr>
                <w:rFonts w:cs="Arial"/>
                <w:sz w:val="18"/>
                <w:szCs w:val="18"/>
              </w:rPr>
            </w:pPr>
            <w:r w:rsidRPr="00151F46">
              <w:rPr>
                <w:sz w:val="18"/>
              </w:rPr>
              <w:t>Una persona protegida, un demandado o una persona autorizada a solicitar la ejecución de una orden de protección contra la violencia doméstica puede presentar una solicitud de orden judicial para ejecutar o denegar la ejecución de la orden de protección contra la violencia doméstica en Canadá.</w:t>
            </w:r>
          </w:p>
          <w:p w14:paraId="708F1B93" w14:textId="77777777" w:rsidR="00E317D3" w:rsidRPr="00151F46" w:rsidRDefault="00E317D3" w:rsidP="001E398E">
            <w:pPr>
              <w:rPr>
                <w:sz w:val="19"/>
                <w:szCs w:val="19"/>
              </w:rPr>
            </w:pPr>
            <w:r w:rsidRPr="00151F46">
              <w:rPr>
                <w:sz w:val="18"/>
              </w:rPr>
              <w:t>Una persona con derecho a protección en virtud de una orden de protección contra la violencia doméstica en Canadá puede hacer que se archive la orden.</w:t>
            </w:r>
          </w:p>
        </w:tc>
      </w:tr>
      <w:tr w:rsidR="00E317D3" w:rsidRPr="00151F46" w14:paraId="0969324B" w14:textId="77777777" w:rsidTr="00AC542D">
        <w:tc>
          <w:tcPr>
            <w:tcW w:w="1133" w:type="pct"/>
            <w:tcBorders>
              <w:left w:val="single" w:sz="4" w:space="0" w:color="auto"/>
            </w:tcBorders>
          </w:tcPr>
          <w:p w14:paraId="53C0263F" w14:textId="77777777" w:rsidR="00E317D3" w:rsidRPr="00151F46" w:rsidRDefault="00E317D3" w:rsidP="001E398E">
            <w:pPr>
              <w:jc w:val="center"/>
              <w:rPr>
                <w:b/>
                <w:sz w:val="19"/>
                <w:szCs w:val="19"/>
              </w:rPr>
            </w:pPr>
          </w:p>
          <w:p w14:paraId="0D882F48" w14:textId="77777777" w:rsidR="00E317D3" w:rsidRPr="00151F46" w:rsidRDefault="00E317D3" w:rsidP="001E398E">
            <w:pPr>
              <w:jc w:val="center"/>
              <w:rPr>
                <w:rFonts w:cs="Arial"/>
                <w:b/>
                <w:szCs w:val="19"/>
              </w:rPr>
            </w:pPr>
            <w:r w:rsidRPr="00151F46">
              <w:rPr>
                <w:b/>
              </w:rPr>
              <w:t>¿Para qué sirve presentar una CDVPO?</w:t>
            </w:r>
          </w:p>
          <w:p w14:paraId="3C8AA251" w14:textId="77777777" w:rsidR="00E317D3" w:rsidRPr="00151F46" w:rsidRDefault="00E317D3" w:rsidP="001E398E">
            <w:pPr>
              <w:jc w:val="center"/>
              <w:rPr>
                <w:rFonts w:cs="Arial"/>
                <w:b/>
                <w:sz w:val="19"/>
                <w:szCs w:val="19"/>
              </w:rPr>
            </w:pPr>
          </w:p>
          <w:p w14:paraId="2D81CA01" w14:textId="77777777" w:rsidR="00E317D3" w:rsidRPr="00151F46" w:rsidRDefault="00E317D3" w:rsidP="001E398E">
            <w:pPr>
              <w:jc w:val="center"/>
              <w:rPr>
                <w:rFonts w:cs="Arial"/>
                <w:b/>
                <w:sz w:val="19"/>
                <w:szCs w:val="19"/>
              </w:rPr>
            </w:pPr>
          </w:p>
          <w:p w14:paraId="672F5443" w14:textId="77777777" w:rsidR="00E317D3" w:rsidRPr="00151F46" w:rsidRDefault="00E317D3" w:rsidP="001E398E">
            <w:pPr>
              <w:jc w:val="center"/>
              <w:rPr>
                <w:rFonts w:cs="Arial"/>
                <w:b/>
              </w:rPr>
            </w:pPr>
            <w:r w:rsidRPr="00151F46">
              <w:rPr>
                <w:sz w:val="16"/>
              </w:rPr>
              <w:t>RCW 26.55.030</w:t>
            </w:r>
          </w:p>
          <w:p w14:paraId="1DC08E9F" w14:textId="77777777" w:rsidR="00E317D3" w:rsidRPr="00151F46" w:rsidRDefault="00E317D3" w:rsidP="001E398E">
            <w:pPr>
              <w:jc w:val="center"/>
              <w:rPr>
                <w:rFonts w:cs="Arial"/>
                <w:b/>
                <w:sz w:val="19"/>
                <w:szCs w:val="19"/>
              </w:rPr>
            </w:pPr>
          </w:p>
        </w:tc>
        <w:tc>
          <w:tcPr>
            <w:tcW w:w="3867" w:type="pct"/>
            <w:tcBorders>
              <w:bottom w:val="single" w:sz="4" w:space="0" w:color="auto"/>
            </w:tcBorders>
          </w:tcPr>
          <w:p w14:paraId="7F2C1C09" w14:textId="77777777" w:rsidR="00E317D3" w:rsidRPr="00151F46" w:rsidRDefault="00E317D3" w:rsidP="001E398E">
            <w:pPr>
              <w:tabs>
                <w:tab w:val="left" w:pos="342"/>
              </w:tabs>
              <w:rPr>
                <w:rFonts w:cs="Arial"/>
                <w:sz w:val="18"/>
                <w:szCs w:val="18"/>
              </w:rPr>
            </w:pPr>
            <w:r w:rsidRPr="00151F46">
              <w:rPr>
                <w:sz w:val="18"/>
              </w:rPr>
              <w:t>La presentación de su orden de protección contra la violencia doméstica en Canadá o la solicitud de una orden de reconocimiento y ejecución de su orden de protección contra la violencia doméstica en Canadá en Washington puede ayudar a su ejecución. Los juzgados de Washington se limitan a los términos de la orden canadiense y no pueden ordenar restricciones o disposiciones adicionales, a menos que el juzgado emita una orden que rechace la ejecución de una orden de protección contra la violencia doméstica canadiense.</w:t>
            </w:r>
          </w:p>
          <w:p w14:paraId="5A3C80E6" w14:textId="77777777" w:rsidR="00E317D3" w:rsidRPr="00151F46" w:rsidRDefault="00E317D3" w:rsidP="001E398E">
            <w:pPr>
              <w:tabs>
                <w:tab w:val="left" w:pos="342"/>
              </w:tabs>
              <w:rPr>
                <w:rFonts w:cs="Arial"/>
                <w:sz w:val="18"/>
                <w:szCs w:val="18"/>
              </w:rPr>
            </w:pPr>
          </w:p>
          <w:p w14:paraId="5E29ECAB" w14:textId="77777777" w:rsidR="00E317D3" w:rsidRPr="00151F46" w:rsidRDefault="00E317D3" w:rsidP="001E398E">
            <w:pPr>
              <w:tabs>
                <w:tab w:val="left" w:pos="342"/>
              </w:tabs>
              <w:rPr>
                <w:rFonts w:cs="Arial"/>
                <w:sz w:val="18"/>
                <w:szCs w:val="18"/>
              </w:rPr>
            </w:pPr>
            <w:r w:rsidRPr="00151F46">
              <w:rPr>
                <w:b/>
                <w:sz w:val="18"/>
              </w:rPr>
              <w:t>La orden de protección canadiense contra la violencia doméstica es ejecutable en el estado de Washington incluso si la orden no se presenta en el juzgado o no se introduce en el sistema de información informatizado de los organismos del cumplimiento de la ley</w:t>
            </w:r>
            <w:r w:rsidRPr="00151F46">
              <w:rPr>
                <w:sz w:val="18"/>
                <w:szCs w:val="18"/>
              </w:rPr>
              <w:t>.</w:t>
            </w:r>
          </w:p>
        </w:tc>
      </w:tr>
      <w:tr w:rsidR="00E317D3" w:rsidRPr="00151F46" w14:paraId="017B480C" w14:textId="77777777" w:rsidTr="00AC542D">
        <w:tc>
          <w:tcPr>
            <w:tcW w:w="1133" w:type="pct"/>
            <w:tcBorders>
              <w:left w:val="single" w:sz="4" w:space="0" w:color="auto"/>
            </w:tcBorders>
          </w:tcPr>
          <w:p w14:paraId="23BB1661" w14:textId="77777777" w:rsidR="00E317D3" w:rsidRPr="00151F46" w:rsidRDefault="00E317D3" w:rsidP="001E398E">
            <w:pPr>
              <w:jc w:val="center"/>
              <w:rPr>
                <w:b/>
                <w:sz w:val="19"/>
                <w:szCs w:val="19"/>
              </w:rPr>
            </w:pPr>
          </w:p>
          <w:p w14:paraId="5B564461" w14:textId="77777777" w:rsidR="00E317D3" w:rsidRPr="00151F46" w:rsidRDefault="00E317D3" w:rsidP="001E398E">
            <w:pPr>
              <w:jc w:val="center"/>
              <w:rPr>
                <w:rFonts w:cs="Arial"/>
                <w:b/>
              </w:rPr>
            </w:pPr>
            <w:r w:rsidRPr="00151F46">
              <w:rPr>
                <w:b/>
              </w:rPr>
              <w:t>¿Cómo se presenta una CDVPO?</w:t>
            </w:r>
          </w:p>
          <w:p w14:paraId="178A1F79" w14:textId="77777777" w:rsidR="00E317D3" w:rsidRPr="00151F46" w:rsidRDefault="00E317D3" w:rsidP="001E398E">
            <w:pPr>
              <w:jc w:val="center"/>
              <w:rPr>
                <w:b/>
                <w:sz w:val="19"/>
                <w:szCs w:val="19"/>
              </w:rPr>
            </w:pPr>
          </w:p>
          <w:p w14:paraId="28E61D74" w14:textId="77777777" w:rsidR="00E317D3" w:rsidRPr="00151F46" w:rsidRDefault="00E317D3" w:rsidP="001E398E">
            <w:pPr>
              <w:jc w:val="center"/>
              <w:rPr>
                <w:sz w:val="16"/>
                <w:szCs w:val="16"/>
              </w:rPr>
            </w:pPr>
            <w:r w:rsidRPr="00151F46">
              <w:rPr>
                <w:sz w:val="16"/>
              </w:rPr>
              <w:t>RCW 26.55.030, .040</w:t>
            </w:r>
          </w:p>
        </w:tc>
        <w:tc>
          <w:tcPr>
            <w:tcW w:w="3867" w:type="pct"/>
            <w:tcBorders>
              <w:bottom w:val="single" w:sz="4" w:space="0" w:color="auto"/>
            </w:tcBorders>
          </w:tcPr>
          <w:p w14:paraId="1F04C355" w14:textId="77777777" w:rsidR="00E317D3" w:rsidRPr="00151F46" w:rsidRDefault="00E317D3" w:rsidP="001E398E">
            <w:pPr>
              <w:rPr>
                <w:rFonts w:cs="Arial"/>
                <w:sz w:val="18"/>
                <w:szCs w:val="18"/>
              </w:rPr>
            </w:pPr>
            <w:r w:rsidRPr="00151F46">
              <w:rPr>
                <w:sz w:val="18"/>
              </w:rPr>
              <w:lastRenderedPageBreak/>
              <w:t xml:space="preserve">Una persona protegida, un demandado o una persona autorizada a solicitar la ejecución de una orden de protección contra la violencia doméstica puede presentar una solicitud de ejecución ante un juzgado presentando la solicitud y una copia certificada/autentificada de la orden a un secretario del </w:t>
            </w:r>
            <w:r w:rsidRPr="00151F46">
              <w:rPr>
                <w:sz w:val="18"/>
              </w:rPr>
              <w:lastRenderedPageBreak/>
              <w:t>juzgado de Washington en el que la persona protegida vive o cree que la ejecución puede ser necesaria. El juzgado fijará una audiencia a más tardar 14 días después de la presentación de la solicitud.</w:t>
            </w:r>
          </w:p>
          <w:p w14:paraId="14C665B4" w14:textId="77777777" w:rsidR="00E317D3" w:rsidRPr="00151F46" w:rsidRDefault="00E317D3" w:rsidP="001E398E">
            <w:pPr>
              <w:rPr>
                <w:rFonts w:cs="Arial"/>
                <w:sz w:val="18"/>
                <w:szCs w:val="18"/>
              </w:rPr>
            </w:pPr>
          </w:p>
          <w:p w14:paraId="1A386B5B" w14:textId="77777777" w:rsidR="00E317D3" w:rsidRPr="00151F46" w:rsidRDefault="00E317D3" w:rsidP="001E398E">
            <w:pPr>
              <w:rPr>
                <w:rFonts w:cs="Arial"/>
                <w:sz w:val="18"/>
                <w:szCs w:val="18"/>
              </w:rPr>
            </w:pPr>
            <w:r w:rsidRPr="00151F46">
              <w:rPr>
                <w:sz w:val="18"/>
              </w:rPr>
              <w:t>Una persona con derecho a protección en virtud de una orden de violencia doméstica en Canadá puede presentarla ante un juzgado presentando una copia certificada/autentificada de la orden y una declaración jurada en la que se indique que la orden es válida y está en vigor, ante un secretario del juzgado de Washington en el que la persona protegida viva o crea que puede ser necesaria su ejecución. Una agencia, departamento o juzgado de otro estado responsable de mantener los registros de las órdenes de protección puede enviar una copia de la orden con firma digital al secretario del juzgado. Una vez que el secretario del juzgado reciba debidamente la orden de protección contra la violencia doméstica en Canadá, la orden se presentará ante el juzgado.</w:t>
            </w:r>
          </w:p>
        </w:tc>
      </w:tr>
      <w:tr w:rsidR="00E317D3" w:rsidRPr="00151F46" w14:paraId="59F4BCE6" w14:textId="77777777" w:rsidTr="00AC542D">
        <w:tc>
          <w:tcPr>
            <w:tcW w:w="1133" w:type="pct"/>
            <w:tcBorders>
              <w:left w:val="single" w:sz="4" w:space="0" w:color="auto"/>
            </w:tcBorders>
          </w:tcPr>
          <w:p w14:paraId="71879A7F" w14:textId="77777777" w:rsidR="00E317D3" w:rsidRPr="00151F46" w:rsidRDefault="00E317D3" w:rsidP="001E398E">
            <w:pPr>
              <w:jc w:val="center"/>
              <w:rPr>
                <w:rFonts w:cs="Arial"/>
                <w:b/>
                <w:sz w:val="19"/>
                <w:szCs w:val="19"/>
              </w:rPr>
            </w:pPr>
            <w:r w:rsidRPr="00151F46">
              <w:rPr>
                <w:b/>
              </w:rPr>
              <w:lastRenderedPageBreak/>
              <w:t>¿Cuál es el costo?</w:t>
            </w:r>
          </w:p>
        </w:tc>
        <w:tc>
          <w:tcPr>
            <w:tcW w:w="3867" w:type="pct"/>
            <w:tcBorders>
              <w:bottom w:val="single" w:sz="4" w:space="0" w:color="auto"/>
            </w:tcBorders>
          </w:tcPr>
          <w:p w14:paraId="7A3EE56F" w14:textId="77777777" w:rsidR="00E317D3" w:rsidRPr="00151F46" w:rsidRDefault="00E317D3" w:rsidP="001E398E">
            <w:pPr>
              <w:rPr>
                <w:rFonts w:cs="Arial"/>
                <w:sz w:val="18"/>
                <w:szCs w:val="18"/>
              </w:rPr>
            </w:pPr>
            <w:r w:rsidRPr="00151F46">
              <w:rPr>
                <w:sz w:val="18"/>
              </w:rPr>
              <w:t>No hay ningún costo.</w:t>
            </w:r>
          </w:p>
        </w:tc>
      </w:tr>
      <w:tr w:rsidR="00E317D3" w:rsidRPr="00151F46" w14:paraId="203E8FAE" w14:textId="77777777" w:rsidTr="00AC542D">
        <w:tc>
          <w:tcPr>
            <w:tcW w:w="1133" w:type="pct"/>
            <w:tcBorders>
              <w:left w:val="single" w:sz="4" w:space="0" w:color="auto"/>
            </w:tcBorders>
          </w:tcPr>
          <w:p w14:paraId="1CFF9AD9" w14:textId="77777777" w:rsidR="00E317D3" w:rsidRPr="00151F46" w:rsidRDefault="00E317D3" w:rsidP="001E398E">
            <w:pPr>
              <w:jc w:val="center"/>
              <w:rPr>
                <w:b/>
                <w:sz w:val="19"/>
                <w:szCs w:val="19"/>
              </w:rPr>
            </w:pPr>
          </w:p>
          <w:p w14:paraId="14E441C3" w14:textId="77777777" w:rsidR="00E317D3" w:rsidRPr="00151F46" w:rsidRDefault="00E317D3" w:rsidP="001E398E">
            <w:pPr>
              <w:jc w:val="center"/>
              <w:rPr>
                <w:rFonts w:cs="Arial"/>
                <w:b/>
              </w:rPr>
            </w:pPr>
            <w:r w:rsidRPr="00151F46">
              <w:rPr>
                <w:b/>
              </w:rPr>
              <w:t>¿Cómo se modifica o se termina una CDVPO?</w:t>
            </w:r>
          </w:p>
        </w:tc>
        <w:tc>
          <w:tcPr>
            <w:tcW w:w="3867" w:type="pct"/>
            <w:tcBorders>
              <w:bottom w:val="single" w:sz="4" w:space="0" w:color="auto"/>
            </w:tcBorders>
          </w:tcPr>
          <w:p w14:paraId="13BBA1E5" w14:textId="77777777" w:rsidR="00E317D3" w:rsidRPr="00151F46" w:rsidRDefault="00E317D3" w:rsidP="001E398E">
            <w:pPr>
              <w:rPr>
                <w:rFonts w:cs="Arial"/>
                <w:sz w:val="18"/>
                <w:szCs w:val="18"/>
              </w:rPr>
            </w:pPr>
            <w:r w:rsidRPr="00151F46">
              <w:rPr>
                <w:sz w:val="18"/>
              </w:rPr>
              <w:t xml:space="preserve">La orden de protección contra la violencia doméstica en Canadá finaliza en la fecha de vencimiento indicada en la orden. </w:t>
            </w:r>
            <w:r w:rsidRPr="00151F46">
              <w:rPr>
                <w:b/>
                <w:sz w:val="18"/>
              </w:rPr>
              <w:t>La orden no puede ser modificada (cambiada) o terminada antes de la fecha de vencimiento por un juzgado de Washington, pero usted puede solicitar modificaciones o una orden de terminación solicitándolo al juzgado canadiense que emitió la orden.</w:t>
            </w:r>
          </w:p>
        </w:tc>
      </w:tr>
      <w:tr w:rsidR="00E317D3" w:rsidRPr="00151F46" w14:paraId="0E6353B1" w14:textId="77777777" w:rsidTr="00AC542D">
        <w:tc>
          <w:tcPr>
            <w:tcW w:w="1133" w:type="pct"/>
            <w:tcBorders>
              <w:left w:val="single" w:sz="4" w:space="0" w:color="auto"/>
            </w:tcBorders>
          </w:tcPr>
          <w:p w14:paraId="1B1AD69D" w14:textId="77777777" w:rsidR="00E317D3" w:rsidRPr="00151F46" w:rsidRDefault="00E317D3" w:rsidP="001E398E">
            <w:pPr>
              <w:jc w:val="center"/>
              <w:rPr>
                <w:rFonts w:cs="Arial"/>
                <w:b/>
              </w:rPr>
            </w:pPr>
            <w:r w:rsidRPr="00151F46">
              <w:rPr>
                <w:b/>
              </w:rPr>
              <w:t>¿Qué sucede si se infringe la CDVPO?</w:t>
            </w:r>
          </w:p>
          <w:p w14:paraId="6FA7F4B0" w14:textId="77777777" w:rsidR="00E317D3" w:rsidRPr="00151F46" w:rsidRDefault="00E317D3" w:rsidP="001E398E">
            <w:pPr>
              <w:jc w:val="center"/>
              <w:rPr>
                <w:rFonts w:cs="Arial"/>
                <w:b/>
              </w:rPr>
            </w:pPr>
          </w:p>
          <w:p w14:paraId="1962F1DC" w14:textId="77777777" w:rsidR="00E317D3" w:rsidRPr="00151F46" w:rsidRDefault="00E317D3" w:rsidP="001E398E">
            <w:pPr>
              <w:jc w:val="center"/>
              <w:rPr>
                <w:rFonts w:cs="Arial"/>
                <w:b/>
              </w:rPr>
            </w:pPr>
            <w:r w:rsidRPr="00151F46">
              <w:rPr>
                <w:sz w:val="16"/>
              </w:rPr>
              <w:t>RCW 7.105.450; RCW 26.55.015</w:t>
            </w:r>
          </w:p>
        </w:tc>
        <w:tc>
          <w:tcPr>
            <w:tcW w:w="3867" w:type="pct"/>
          </w:tcPr>
          <w:p w14:paraId="03E54A62" w14:textId="77777777" w:rsidR="00E317D3" w:rsidRPr="00151F46" w:rsidRDefault="00E317D3" w:rsidP="001E398E">
            <w:pPr>
              <w:rPr>
                <w:sz w:val="19"/>
                <w:szCs w:val="19"/>
              </w:rPr>
            </w:pPr>
            <w:r w:rsidRPr="00151F46">
              <w:rPr>
                <w:sz w:val="18"/>
              </w:rPr>
              <w:t>Arresto obligatorio por infracción a sabiendas de ciertas disposiciones. Posibles cargos criminales o de desacato.</w:t>
            </w:r>
          </w:p>
        </w:tc>
      </w:tr>
    </w:tbl>
    <w:p w14:paraId="138E68B9" w14:textId="77777777" w:rsidR="00EF1E49" w:rsidRPr="00151F46" w:rsidRDefault="00EF1E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8362"/>
      </w:tblGrid>
      <w:tr w:rsidR="00E317D3" w:rsidRPr="00151F46" w14:paraId="692ECCFA" w14:textId="77777777" w:rsidTr="00AC542D">
        <w:tc>
          <w:tcPr>
            <w:tcW w:w="1125" w:type="pct"/>
            <w:tcBorders>
              <w:right w:val="single" w:sz="4" w:space="0" w:color="auto"/>
            </w:tcBorders>
            <w:vAlign w:val="center"/>
          </w:tcPr>
          <w:p w14:paraId="59543641" w14:textId="77777777" w:rsidR="00E317D3" w:rsidRPr="00151F46" w:rsidRDefault="00E317D3" w:rsidP="001E398E">
            <w:pPr>
              <w:jc w:val="center"/>
              <w:rPr>
                <w:b/>
                <w:bCs/>
                <w:sz w:val="32"/>
                <w:szCs w:val="32"/>
              </w:rPr>
            </w:pPr>
            <w:r w:rsidRPr="00151F46">
              <w:rPr>
                <w:b/>
                <w:sz w:val="32"/>
              </w:rPr>
              <w:t>ACRO</w:t>
            </w:r>
          </w:p>
        </w:tc>
        <w:tc>
          <w:tcPr>
            <w:tcW w:w="3875" w:type="pct"/>
            <w:tcBorders>
              <w:right w:val="single" w:sz="4" w:space="0" w:color="auto"/>
            </w:tcBorders>
            <w:vAlign w:val="center"/>
          </w:tcPr>
          <w:p w14:paraId="0EB24C89" w14:textId="1E83B833" w:rsidR="00E317D3" w:rsidRPr="00151F46" w:rsidRDefault="008A68F9" w:rsidP="001E398E">
            <w:pPr>
              <w:jc w:val="center"/>
              <w:rPr>
                <w:rFonts w:cs="Arial"/>
                <w:b/>
                <w:sz w:val="22"/>
                <w:szCs w:val="22"/>
              </w:rPr>
            </w:pPr>
            <w:proofErr w:type="spellStart"/>
            <w:r w:rsidRPr="008A68F9">
              <w:rPr>
                <w:b/>
                <w:sz w:val="24"/>
              </w:rPr>
              <w:t>Abused</w:t>
            </w:r>
            <w:proofErr w:type="spellEnd"/>
            <w:r w:rsidRPr="008A68F9">
              <w:rPr>
                <w:b/>
                <w:sz w:val="24"/>
              </w:rPr>
              <w:t xml:space="preserve"> Child </w:t>
            </w:r>
            <w:proofErr w:type="spellStart"/>
            <w:r w:rsidRPr="008A68F9">
              <w:rPr>
                <w:b/>
                <w:sz w:val="24"/>
              </w:rPr>
              <w:t>Restraining</w:t>
            </w:r>
            <w:proofErr w:type="spellEnd"/>
            <w:r w:rsidRPr="008A68F9">
              <w:rPr>
                <w:b/>
                <w:sz w:val="24"/>
              </w:rPr>
              <w:t xml:space="preserve"> </w:t>
            </w:r>
            <w:proofErr w:type="spellStart"/>
            <w:r w:rsidRPr="008A68F9">
              <w:rPr>
                <w:b/>
                <w:sz w:val="24"/>
              </w:rPr>
              <w:t>Order</w:t>
            </w:r>
            <w:proofErr w:type="spellEnd"/>
            <w:r w:rsidRPr="008A68F9">
              <w:rPr>
                <w:b/>
                <w:sz w:val="24"/>
              </w:rPr>
              <w:t xml:space="preserve"> (Orden de alejamiento del menor maltratado, ACRO)</w:t>
            </w:r>
          </w:p>
        </w:tc>
      </w:tr>
      <w:tr w:rsidR="00E317D3" w:rsidRPr="00151F46" w14:paraId="30E3B026" w14:textId="77777777" w:rsidTr="00AC542D">
        <w:tc>
          <w:tcPr>
            <w:tcW w:w="1125" w:type="pct"/>
            <w:tcBorders>
              <w:top w:val="single" w:sz="4" w:space="0" w:color="auto"/>
              <w:left w:val="single" w:sz="4" w:space="0" w:color="auto"/>
              <w:bottom w:val="single" w:sz="4" w:space="0" w:color="auto"/>
            </w:tcBorders>
          </w:tcPr>
          <w:p w14:paraId="437A8F47" w14:textId="77777777" w:rsidR="00E317D3" w:rsidRPr="00151F46" w:rsidRDefault="00E317D3" w:rsidP="001E398E">
            <w:pPr>
              <w:jc w:val="center"/>
              <w:rPr>
                <w:rFonts w:cs="Arial"/>
                <w:b/>
                <w:szCs w:val="19"/>
              </w:rPr>
            </w:pPr>
            <w:r w:rsidRPr="00151F46">
              <w:rPr>
                <w:b/>
              </w:rPr>
              <w:t>¿Quién puede solicitar una ACRO?</w:t>
            </w:r>
          </w:p>
          <w:p w14:paraId="4FD76551" w14:textId="77777777" w:rsidR="00E317D3" w:rsidRPr="00151F46" w:rsidRDefault="00E317D3" w:rsidP="001E398E">
            <w:pPr>
              <w:jc w:val="center"/>
              <w:rPr>
                <w:rFonts w:cs="Arial"/>
                <w:b/>
                <w:szCs w:val="19"/>
              </w:rPr>
            </w:pPr>
          </w:p>
          <w:p w14:paraId="1556BC0E" w14:textId="77777777" w:rsidR="00E317D3" w:rsidRPr="00151F46" w:rsidRDefault="00E317D3" w:rsidP="001E398E">
            <w:pPr>
              <w:jc w:val="center"/>
              <w:rPr>
                <w:rFonts w:cs="Arial"/>
                <w:sz w:val="19"/>
                <w:szCs w:val="19"/>
              </w:rPr>
            </w:pPr>
            <w:r w:rsidRPr="00151F46">
              <w:rPr>
                <w:sz w:val="16"/>
              </w:rPr>
              <w:t>RCW 26.44.063; .150</w:t>
            </w:r>
          </w:p>
        </w:tc>
        <w:tc>
          <w:tcPr>
            <w:tcW w:w="3875" w:type="pct"/>
            <w:tcBorders>
              <w:right w:val="single" w:sz="4" w:space="0" w:color="auto"/>
            </w:tcBorders>
          </w:tcPr>
          <w:p w14:paraId="3B792094" w14:textId="77777777" w:rsidR="00E317D3" w:rsidRPr="00151F46" w:rsidRDefault="00E317D3" w:rsidP="001E398E">
            <w:pPr>
              <w:rPr>
                <w:rFonts w:cs="Arial"/>
                <w:sz w:val="18"/>
                <w:szCs w:val="18"/>
              </w:rPr>
            </w:pPr>
            <w:r w:rsidRPr="00151F46">
              <w:rPr>
                <w:sz w:val="18"/>
              </w:rPr>
              <w:t xml:space="preserve">El juzgado, de oficio, el fiscal (si hay una investigación activa), el tutor ad </w:t>
            </w:r>
            <w:proofErr w:type="spellStart"/>
            <w:r w:rsidRPr="00151F46">
              <w:rPr>
                <w:sz w:val="18"/>
              </w:rPr>
              <w:t>litem</w:t>
            </w:r>
            <w:proofErr w:type="spellEnd"/>
            <w:r w:rsidRPr="00151F46">
              <w:rPr>
                <w:sz w:val="18"/>
              </w:rPr>
              <w:t xml:space="preserve"> (GAL) u otras partes en cualquier procedimiento en el que haya habido acusaciones de abuso sexual o físico de cualquier menor.</w:t>
            </w:r>
          </w:p>
        </w:tc>
      </w:tr>
      <w:tr w:rsidR="00E317D3" w:rsidRPr="00151F46" w14:paraId="3324F899" w14:textId="77777777" w:rsidTr="00AC542D">
        <w:tc>
          <w:tcPr>
            <w:tcW w:w="1125" w:type="pct"/>
            <w:tcBorders>
              <w:top w:val="single" w:sz="4" w:space="0" w:color="auto"/>
              <w:left w:val="single" w:sz="4" w:space="0" w:color="auto"/>
              <w:bottom w:val="single" w:sz="4" w:space="0" w:color="auto"/>
            </w:tcBorders>
          </w:tcPr>
          <w:p w14:paraId="29E9683D" w14:textId="77777777" w:rsidR="00E317D3" w:rsidRPr="00151F46" w:rsidRDefault="00E317D3" w:rsidP="001E398E">
            <w:pPr>
              <w:jc w:val="center"/>
              <w:rPr>
                <w:rFonts w:cs="Arial"/>
                <w:b/>
                <w:szCs w:val="19"/>
              </w:rPr>
            </w:pPr>
            <w:r w:rsidRPr="00151F46">
              <w:rPr>
                <w:b/>
              </w:rPr>
              <w:t>¿Qué puede hacer una ACRO?</w:t>
            </w:r>
          </w:p>
          <w:p w14:paraId="7A50BC1B" w14:textId="77777777" w:rsidR="00E317D3" w:rsidRPr="00151F46" w:rsidRDefault="00E317D3" w:rsidP="001E398E">
            <w:pPr>
              <w:jc w:val="center"/>
              <w:rPr>
                <w:rFonts w:cs="Arial"/>
                <w:b/>
                <w:szCs w:val="19"/>
              </w:rPr>
            </w:pPr>
          </w:p>
          <w:p w14:paraId="064D50BF" w14:textId="77777777" w:rsidR="00E317D3" w:rsidRPr="00151F46" w:rsidRDefault="00E317D3" w:rsidP="001E398E">
            <w:pPr>
              <w:jc w:val="center"/>
              <w:rPr>
                <w:rFonts w:cs="Arial"/>
                <w:b/>
                <w:sz w:val="19"/>
                <w:szCs w:val="19"/>
              </w:rPr>
            </w:pPr>
            <w:r w:rsidRPr="00151F46">
              <w:rPr>
                <w:sz w:val="16"/>
              </w:rPr>
              <w:t>RCW 26.44.063</w:t>
            </w:r>
          </w:p>
        </w:tc>
        <w:tc>
          <w:tcPr>
            <w:tcW w:w="3875" w:type="pct"/>
            <w:tcBorders>
              <w:right w:val="single" w:sz="4" w:space="0" w:color="auto"/>
            </w:tcBorders>
          </w:tcPr>
          <w:p w14:paraId="5F1F6974" w14:textId="77777777" w:rsidR="00E317D3" w:rsidRPr="00151F46" w:rsidRDefault="00E317D3" w:rsidP="00E317D3">
            <w:pPr>
              <w:numPr>
                <w:ilvl w:val="0"/>
                <w:numId w:val="8"/>
              </w:numPr>
              <w:ind w:left="162" w:hanging="162"/>
              <w:rPr>
                <w:rFonts w:cs="Arial"/>
                <w:sz w:val="18"/>
                <w:szCs w:val="18"/>
              </w:rPr>
            </w:pPr>
            <w:r w:rsidRPr="00151F46">
              <w:rPr>
                <w:sz w:val="18"/>
              </w:rPr>
              <w:t>Prohibir el contacto con el menor o los menores sin la aprobación del juzgado</w:t>
            </w:r>
          </w:p>
          <w:p w14:paraId="531D7E93" w14:textId="77777777" w:rsidR="00E317D3" w:rsidRPr="00151F46" w:rsidRDefault="00E317D3" w:rsidP="00E317D3">
            <w:pPr>
              <w:numPr>
                <w:ilvl w:val="0"/>
                <w:numId w:val="8"/>
              </w:numPr>
              <w:ind w:left="162" w:hanging="162"/>
              <w:rPr>
                <w:rFonts w:cs="Arial"/>
                <w:sz w:val="18"/>
                <w:szCs w:val="18"/>
              </w:rPr>
            </w:pPr>
            <w:r w:rsidRPr="00151F46">
              <w:rPr>
                <w:sz w:val="18"/>
              </w:rPr>
              <w:t>Prohibir al agresor que perturbe la paz del menor o los menores</w:t>
            </w:r>
          </w:p>
          <w:p w14:paraId="2D8DBBC6" w14:textId="77777777" w:rsidR="00E317D3" w:rsidRPr="00151F46" w:rsidRDefault="00E317D3" w:rsidP="00E317D3">
            <w:pPr>
              <w:numPr>
                <w:ilvl w:val="0"/>
                <w:numId w:val="8"/>
              </w:numPr>
              <w:ind w:left="162" w:hanging="162"/>
              <w:rPr>
                <w:rFonts w:cs="Arial"/>
                <w:sz w:val="18"/>
                <w:szCs w:val="18"/>
              </w:rPr>
            </w:pPr>
            <w:r w:rsidRPr="00151F46">
              <w:rPr>
                <w:sz w:val="18"/>
              </w:rPr>
              <w:t>Prohibir que el agresor entre en el hogar del menor sin la aprobación del juzgado</w:t>
            </w:r>
          </w:p>
          <w:p w14:paraId="316963C3" w14:textId="77777777" w:rsidR="00E317D3" w:rsidRPr="00151F46" w:rsidRDefault="00E317D3" w:rsidP="00E317D3">
            <w:pPr>
              <w:numPr>
                <w:ilvl w:val="0"/>
                <w:numId w:val="8"/>
              </w:numPr>
              <w:ind w:left="162" w:hanging="162"/>
              <w:rPr>
                <w:rFonts w:cs="Arial"/>
                <w:sz w:val="18"/>
                <w:szCs w:val="18"/>
              </w:rPr>
            </w:pPr>
            <w:r w:rsidRPr="00151F46">
              <w:rPr>
                <w:sz w:val="18"/>
              </w:rPr>
              <w:t>Prohibir que el agresor se acerque o permanezca a sabiendas a una distancia determinada de un lugar o del menor o los menores</w:t>
            </w:r>
          </w:p>
        </w:tc>
      </w:tr>
      <w:tr w:rsidR="00E317D3" w:rsidRPr="00151F46" w14:paraId="4347121A" w14:textId="77777777" w:rsidTr="00AC542D">
        <w:tc>
          <w:tcPr>
            <w:tcW w:w="1125" w:type="pct"/>
            <w:tcBorders>
              <w:top w:val="single" w:sz="4" w:space="0" w:color="auto"/>
              <w:left w:val="single" w:sz="4" w:space="0" w:color="auto"/>
              <w:bottom w:val="single" w:sz="4" w:space="0" w:color="auto"/>
            </w:tcBorders>
          </w:tcPr>
          <w:p w14:paraId="2C61C75F" w14:textId="77777777" w:rsidR="00E317D3" w:rsidRPr="00151F46" w:rsidRDefault="00E317D3" w:rsidP="001E398E">
            <w:pPr>
              <w:jc w:val="center"/>
              <w:rPr>
                <w:rFonts w:cs="Arial"/>
                <w:b/>
                <w:szCs w:val="19"/>
              </w:rPr>
            </w:pPr>
            <w:r w:rsidRPr="00151F46">
              <w:rPr>
                <w:b/>
              </w:rPr>
              <w:t>¿Cómo se consigue una ACRO?</w:t>
            </w:r>
          </w:p>
          <w:p w14:paraId="3E2A4D6C" w14:textId="77777777" w:rsidR="00E317D3" w:rsidRPr="00151F46" w:rsidRDefault="00E317D3" w:rsidP="001E398E">
            <w:pPr>
              <w:jc w:val="center"/>
              <w:rPr>
                <w:rFonts w:cs="Arial"/>
                <w:b/>
                <w:szCs w:val="19"/>
              </w:rPr>
            </w:pPr>
          </w:p>
          <w:p w14:paraId="77E8EDC4" w14:textId="77777777" w:rsidR="00E317D3" w:rsidRPr="00151F46" w:rsidRDefault="00E317D3" w:rsidP="001E398E">
            <w:pPr>
              <w:jc w:val="center"/>
              <w:rPr>
                <w:rFonts w:cs="Arial"/>
                <w:b/>
                <w:szCs w:val="19"/>
              </w:rPr>
            </w:pPr>
          </w:p>
          <w:p w14:paraId="3DF6679F" w14:textId="77777777" w:rsidR="00E317D3" w:rsidRPr="00151F46" w:rsidRDefault="00E317D3" w:rsidP="001E398E">
            <w:pPr>
              <w:jc w:val="center"/>
              <w:rPr>
                <w:rFonts w:cs="Arial"/>
                <w:b/>
                <w:szCs w:val="19"/>
              </w:rPr>
            </w:pPr>
          </w:p>
          <w:p w14:paraId="30F21C80" w14:textId="77777777" w:rsidR="00E317D3" w:rsidRPr="00151F46" w:rsidRDefault="00E317D3" w:rsidP="00FE3CF0">
            <w:pPr>
              <w:spacing w:after="120"/>
              <w:jc w:val="center"/>
              <w:rPr>
                <w:rFonts w:cs="Arial"/>
                <w:b/>
                <w:sz w:val="19"/>
                <w:szCs w:val="19"/>
              </w:rPr>
            </w:pPr>
            <w:r w:rsidRPr="00151F46">
              <w:rPr>
                <w:sz w:val="16"/>
              </w:rPr>
              <w:t>RCW 26.44.020; .063</w:t>
            </w:r>
          </w:p>
        </w:tc>
        <w:tc>
          <w:tcPr>
            <w:tcW w:w="3875" w:type="pct"/>
            <w:tcBorders>
              <w:right w:val="single" w:sz="4" w:space="0" w:color="auto"/>
            </w:tcBorders>
          </w:tcPr>
          <w:p w14:paraId="533C16E4" w14:textId="77777777" w:rsidR="00E317D3" w:rsidRPr="00151F46" w:rsidRDefault="00E317D3" w:rsidP="001E398E">
            <w:pPr>
              <w:rPr>
                <w:rFonts w:cs="Arial"/>
                <w:sz w:val="18"/>
                <w:szCs w:val="18"/>
              </w:rPr>
            </w:pPr>
            <w:r w:rsidRPr="00151F46">
              <w:rPr>
                <w:sz w:val="18"/>
              </w:rPr>
              <w:t>En el departamento de menores del juzgado superior de cualquier condado, la parte solicitante puede pedir la emisión de una orden, o el juzgado puede emitir una orden por sí mismo. La orden puede obtenerse independientemente de los deseos de la víctima.</w:t>
            </w:r>
          </w:p>
        </w:tc>
      </w:tr>
      <w:tr w:rsidR="00E317D3" w:rsidRPr="00151F46" w14:paraId="7EFF6AB5" w14:textId="77777777" w:rsidTr="00AC542D">
        <w:tc>
          <w:tcPr>
            <w:tcW w:w="1125" w:type="pct"/>
            <w:tcBorders>
              <w:top w:val="single" w:sz="4" w:space="0" w:color="auto"/>
              <w:left w:val="single" w:sz="4" w:space="0" w:color="auto"/>
              <w:bottom w:val="single" w:sz="4" w:space="0" w:color="auto"/>
            </w:tcBorders>
          </w:tcPr>
          <w:p w14:paraId="188E5128" w14:textId="77777777" w:rsidR="00E317D3" w:rsidRPr="00151F46" w:rsidRDefault="00E317D3" w:rsidP="001E398E">
            <w:pPr>
              <w:jc w:val="center"/>
              <w:rPr>
                <w:rFonts w:cs="Arial"/>
                <w:b/>
                <w:szCs w:val="19"/>
              </w:rPr>
            </w:pPr>
            <w:r w:rsidRPr="00151F46">
              <w:rPr>
                <w:b/>
              </w:rPr>
              <w:t>¿Cuál es el costo?</w:t>
            </w:r>
          </w:p>
        </w:tc>
        <w:tc>
          <w:tcPr>
            <w:tcW w:w="3875" w:type="pct"/>
            <w:tcBorders>
              <w:right w:val="single" w:sz="4" w:space="0" w:color="auto"/>
            </w:tcBorders>
          </w:tcPr>
          <w:p w14:paraId="26CC199D" w14:textId="77777777" w:rsidR="00E317D3" w:rsidRPr="00151F46" w:rsidRDefault="00E317D3" w:rsidP="001E398E">
            <w:pPr>
              <w:rPr>
                <w:rFonts w:cs="Arial"/>
                <w:sz w:val="18"/>
                <w:szCs w:val="18"/>
              </w:rPr>
            </w:pPr>
            <w:r w:rsidRPr="00151F46">
              <w:rPr>
                <w:sz w:val="18"/>
              </w:rPr>
              <w:t>No hay ningún costo.</w:t>
            </w:r>
          </w:p>
        </w:tc>
      </w:tr>
      <w:tr w:rsidR="00E317D3" w:rsidRPr="00151F46" w14:paraId="2179BAA3" w14:textId="77777777" w:rsidTr="00AC542D">
        <w:tc>
          <w:tcPr>
            <w:tcW w:w="1125" w:type="pct"/>
            <w:tcBorders>
              <w:top w:val="single" w:sz="4" w:space="0" w:color="auto"/>
              <w:left w:val="single" w:sz="4" w:space="0" w:color="auto"/>
              <w:bottom w:val="single" w:sz="4" w:space="0" w:color="auto"/>
            </w:tcBorders>
            <w:vAlign w:val="center"/>
          </w:tcPr>
          <w:p w14:paraId="27AD9751" w14:textId="77777777" w:rsidR="00E317D3" w:rsidRPr="00151F46" w:rsidRDefault="00E317D3" w:rsidP="00FE3CF0">
            <w:pPr>
              <w:spacing w:before="120"/>
              <w:jc w:val="center"/>
              <w:rPr>
                <w:rFonts w:cs="Arial"/>
                <w:b/>
                <w:szCs w:val="19"/>
              </w:rPr>
            </w:pPr>
            <w:r w:rsidRPr="00151F46">
              <w:rPr>
                <w:b/>
              </w:rPr>
              <w:t>¿Cómo se modifica o se termina una ACRO?</w:t>
            </w:r>
          </w:p>
        </w:tc>
        <w:tc>
          <w:tcPr>
            <w:tcW w:w="3875" w:type="pct"/>
            <w:tcBorders>
              <w:right w:val="single" w:sz="4" w:space="0" w:color="auto"/>
            </w:tcBorders>
          </w:tcPr>
          <w:p w14:paraId="4992D81D" w14:textId="77777777" w:rsidR="00E317D3" w:rsidRPr="00151F46" w:rsidRDefault="00E317D3" w:rsidP="001E398E">
            <w:pPr>
              <w:rPr>
                <w:rFonts w:cs="Arial"/>
                <w:sz w:val="18"/>
                <w:szCs w:val="18"/>
              </w:rPr>
            </w:pPr>
            <w:r w:rsidRPr="00151F46">
              <w:rPr>
                <w:sz w:val="18"/>
              </w:rPr>
              <w:t>La orden puede ser modificada o anulada por el juzgado a petición de cualquiera de las partes o del GAL.</w:t>
            </w:r>
          </w:p>
        </w:tc>
      </w:tr>
      <w:tr w:rsidR="00E317D3" w:rsidRPr="00151F46" w14:paraId="400BE694" w14:textId="77777777" w:rsidTr="00AC542D">
        <w:tc>
          <w:tcPr>
            <w:tcW w:w="1125" w:type="pct"/>
            <w:tcBorders>
              <w:top w:val="single" w:sz="4" w:space="0" w:color="auto"/>
              <w:left w:val="single" w:sz="4" w:space="0" w:color="auto"/>
              <w:bottom w:val="single" w:sz="4" w:space="0" w:color="auto"/>
            </w:tcBorders>
          </w:tcPr>
          <w:p w14:paraId="55F9BA7B" w14:textId="77777777" w:rsidR="00E317D3" w:rsidRPr="00151F46" w:rsidRDefault="00E317D3" w:rsidP="00FE3CF0">
            <w:pPr>
              <w:spacing w:before="120"/>
              <w:jc w:val="center"/>
              <w:rPr>
                <w:rFonts w:cs="Arial"/>
                <w:b/>
                <w:szCs w:val="19"/>
              </w:rPr>
            </w:pPr>
            <w:r w:rsidRPr="00151F46">
              <w:rPr>
                <w:b/>
              </w:rPr>
              <w:t>¿Qué sucede si se infringe la ACRO?</w:t>
            </w:r>
          </w:p>
          <w:p w14:paraId="6873F485" w14:textId="77777777" w:rsidR="00E317D3" w:rsidRPr="00151F46" w:rsidRDefault="00E317D3" w:rsidP="001E398E">
            <w:pPr>
              <w:jc w:val="center"/>
              <w:rPr>
                <w:rFonts w:cs="Arial"/>
                <w:b/>
                <w:szCs w:val="19"/>
              </w:rPr>
            </w:pPr>
          </w:p>
          <w:p w14:paraId="43788B7A" w14:textId="77777777" w:rsidR="00E317D3" w:rsidRPr="00151F46" w:rsidRDefault="00E317D3" w:rsidP="001E398E">
            <w:pPr>
              <w:jc w:val="center"/>
              <w:rPr>
                <w:rFonts w:cs="Arial"/>
                <w:b/>
                <w:szCs w:val="19"/>
              </w:rPr>
            </w:pPr>
            <w:r w:rsidRPr="00151F46">
              <w:rPr>
                <w:sz w:val="16"/>
              </w:rPr>
              <w:t>RCW 26.44.063; .130</w:t>
            </w:r>
          </w:p>
        </w:tc>
        <w:tc>
          <w:tcPr>
            <w:tcW w:w="3875" w:type="pct"/>
            <w:tcBorders>
              <w:right w:val="single" w:sz="4" w:space="0" w:color="auto"/>
            </w:tcBorders>
          </w:tcPr>
          <w:p w14:paraId="028B9626" w14:textId="77777777" w:rsidR="00E317D3" w:rsidRPr="00151F46" w:rsidRDefault="00E317D3" w:rsidP="001E398E">
            <w:pPr>
              <w:rPr>
                <w:rFonts w:cs="Arial"/>
                <w:sz w:val="18"/>
                <w:szCs w:val="18"/>
              </w:rPr>
            </w:pPr>
            <w:r w:rsidRPr="00151F46">
              <w:rPr>
                <w:sz w:val="18"/>
              </w:rPr>
              <w:t xml:space="preserve">Los organismos del cumplimiento de la ley están </w:t>
            </w:r>
            <w:proofErr w:type="gramStart"/>
            <w:r w:rsidRPr="00151F46">
              <w:rPr>
                <w:sz w:val="18"/>
              </w:rPr>
              <w:t>autorizadas</w:t>
            </w:r>
            <w:proofErr w:type="gramEnd"/>
            <w:r w:rsidRPr="00151F46">
              <w:rPr>
                <w:sz w:val="18"/>
              </w:rPr>
              <w:t xml:space="preserve"> a detener a la parte sujeta a la orden de restricción que tenga aviso real de la orden y la infrinja. Las infracciones están sujetas a acciones penales y sanciones civiles.</w:t>
            </w:r>
          </w:p>
        </w:tc>
      </w:tr>
    </w:tbl>
    <w:p w14:paraId="23998D24" w14:textId="77777777" w:rsidR="00EF1E49" w:rsidRPr="00151F46" w:rsidRDefault="00EF1E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414"/>
      </w:tblGrid>
      <w:tr w:rsidR="00E317D3" w:rsidRPr="00151F46" w14:paraId="6190D526" w14:textId="77777777" w:rsidTr="001A756D">
        <w:tc>
          <w:tcPr>
            <w:tcW w:w="1101" w:type="pct"/>
            <w:tcBorders>
              <w:top w:val="single" w:sz="4" w:space="0" w:color="auto"/>
              <w:left w:val="single" w:sz="4" w:space="0" w:color="auto"/>
              <w:bottom w:val="single" w:sz="4" w:space="0" w:color="auto"/>
            </w:tcBorders>
            <w:vAlign w:val="center"/>
          </w:tcPr>
          <w:p w14:paraId="54C87299" w14:textId="77777777" w:rsidR="00E317D3" w:rsidRPr="00151F46" w:rsidRDefault="00E317D3" w:rsidP="001E398E">
            <w:pPr>
              <w:jc w:val="center"/>
              <w:rPr>
                <w:b/>
                <w:bCs/>
                <w:sz w:val="32"/>
                <w:szCs w:val="32"/>
              </w:rPr>
            </w:pPr>
            <w:r w:rsidRPr="00151F46">
              <w:rPr>
                <w:b/>
                <w:sz w:val="32"/>
              </w:rPr>
              <w:t>FLRO</w:t>
            </w:r>
          </w:p>
        </w:tc>
        <w:tc>
          <w:tcPr>
            <w:tcW w:w="3899" w:type="pct"/>
            <w:tcBorders>
              <w:bottom w:val="single" w:sz="4" w:space="0" w:color="auto"/>
            </w:tcBorders>
            <w:vAlign w:val="center"/>
          </w:tcPr>
          <w:p w14:paraId="28E12D3A" w14:textId="77777777" w:rsidR="00E317D3" w:rsidRPr="00151F46" w:rsidRDefault="00E317D3" w:rsidP="001E398E">
            <w:pPr>
              <w:jc w:val="center"/>
              <w:rPr>
                <w:rFonts w:cs="Arial"/>
                <w:b/>
                <w:sz w:val="22"/>
                <w:szCs w:val="22"/>
              </w:rPr>
            </w:pPr>
            <w:r w:rsidRPr="00151F46">
              <w:rPr>
                <w:b/>
                <w:sz w:val="24"/>
              </w:rPr>
              <w:t>Orden de restricción del derecho de familia</w:t>
            </w:r>
          </w:p>
        </w:tc>
      </w:tr>
      <w:tr w:rsidR="00E317D3" w:rsidRPr="00151F46" w14:paraId="493BBB92" w14:textId="77777777" w:rsidTr="001A756D">
        <w:tc>
          <w:tcPr>
            <w:tcW w:w="1101" w:type="pct"/>
            <w:tcBorders>
              <w:top w:val="single" w:sz="4" w:space="0" w:color="auto"/>
              <w:left w:val="single" w:sz="4" w:space="0" w:color="auto"/>
              <w:bottom w:val="single" w:sz="4" w:space="0" w:color="auto"/>
            </w:tcBorders>
          </w:tcPr>
          <w:p w14:paraId="0C4DECCC" w14:textId="77777777" w:rsidR="00E317D3" w:rsidRPr="00151F46" w:rsidRDefault="00E317D3" w:rsidP="001E398E">
            <w:pPr>
              <w:jc w:val="center"/>
              <w:rPr>
                <w:rFonts w:cs="Arial"/>
                <w:b/>
              </w:rPr>
            </w:pPr>
            <w:r w:rsidRPr="00151F46">
              <w:rPr>
                <w:b/>
              </w:rPr>
              <w:t>¿Quién puede obtener una FLRO?</w:t>
            </w:r>
          </w:p>
          <w:p w14:paraId="2482075B" w14:textId="77777777" w:rsidR="00E317D3" w:rsidRPr="00151F46" w:rsidRDefault="00E317D3" w:rsidP="001E398E">
            <w:pPr>
              <w:jc w:val="center"/>
              <w:rPr>
                <w:rFonts w:cs="Arial"/>
                <w:b/>
              </w:rPr>
            </w:pPr>
          </w:p>
          <w:p w14:paraId="2B60FF35" w14:textId="77777777" w:rsidR="00E317D3" w:rsidRPr="00151F46" w:rsidRDefault="00E317D3" w:rsidP="001E398E">
            <w:pPr>
              <w:jc w:val="center"/>
              <w:rPr>
                <w:rFonts w:cs="Arial"/>
                <w:b/>
              </w:rPr>
            </w:pPr>
            <w:r w:rsidRPr="00151F46">
              <w:rPr>
                <w:sz w:val="16"/>
              </w:rPr>
              <w:t>RCW 26.09.060</w:t>
            </w:r>
          </w:p>
        </w:tc>
        <w:tc>
          <w:tcPr>
            <w:tcW w:w="3899" w:type="pct"/>
            <w:tcBorders>
              <w:bottom w:val="single" w:sz="4" w:space="0" w:color="auto"/>
            </w:tcBorders>
          </w:tcPr>
          <w:p w14:paraId="432B633A" w14:textId="77777777" w:rsidR="00E317D3" w:rsidRPr="00151F46" w:rsidRDefault="00E317D3" w:rsidP="00E317D3">
            <w:pPr>
              <w:numPr>
                <w:ilvl w:val="0"/>
                <w:numId w:val="9"/>
              </w:numPr>
              <w:ind w:left="162" w:hanging="180"/>
              <w:rPr>
                <w:rFonts w:cs="Arial"/>
                <w:sz w:val="18"/>
                <w:szCs w:val="18"/>
              </w:rPr>
            </w:pPr>
            <w:r w:rsidRPr="00151F46">
              <w:rPr>
                <w:sz w:val="18"/>
              </w:rPr>
              <w:t>Cualquiera de las partes de un procedimiento de divorcio, separación o anulación</w:t>
            </w:r>
          </w:p>
          <w:p w14:paraId="728A9324" w14:textId="77777777" w:rsidR="00E317D3" w:rsidRPr="00151F46" w:rsidRDefault="00E317D3" w:rsidP="00E317D3">
            <w:pPr>
              <w:numPr>
                <w:ilvl w:val="0"/>
                <w:numId w:val="9"/>
              </w:numPr>
              <w:ind w:left="162" w:hanging="180"/>
              <w:rPr>
                <w:rFonts w:cs="Arial"/>
                <w:sz w:val="18"/>
                <w:szCs w:val="18"/>
              </w:rPr>
            </w:pPr>
            <w:r w:rsidRPr="00151F46">
              <w:rPr>
                <w:sz w:val="18"/>
              </w:rPr>
              <w:t>Personas con uno o varios hijos en común que solicitan órdenes de paternidad o plan de paternidad sobre el menor o los menores</w:t>
            </w:r>
          </w:p>
        </w:tc>
      </w:tr>
      <w:tr w:rsidR="00E317D3" w:rsidRPr="00151F46" w14:paraId="3A3CB5D1" w14:textId="77777777" w:rsidTr="001A756D">
        <w:tc>
          <w:tcPr>
            <w:tcW w:w="1101" w:type="pct"/>
            <w:tcBorders>
              <w:top w:val="single" w:sz="4" w:space="0" w:color="auto"/>
              <w:left w:val="single" w:sz="4" w:space="0" w:color="auto"/>
              <w:bottom w:val="single" w:sz="4" w:space="0" w:color="auto"/>
            </w:tcBorders>
          </w:tcPr>
          <w:p w14:paraId="1397B4AC" w14:textId="77777777" w:rsidR="00E317D3" w:rsidRPr="00151F46" w:rsidRDefault="00E317D3" w:rsidP="00FE3CF0">
            <w:pPr>
              <w:spacing w:before="120"/>
              <w:jc w:val="center"/>
              <w:rPr>
                <w:rFonts w:cs="Arial"/>
                <w:b/>
              </w:rPr>
            </w:pPr>
            <w:r w:rsidRPr="00151F46">
              <w:rPr>
                <w:b/>
              </w:rPr>
              <w:t>¿Qué puede hacer una FLRO?</w:t>
            </w:r>
          </w:p>
          <w:p w14:paraId="3DFADBCA" w14:textId="77777777" w:rsidR="00E317D3" w:rsidRPr="00151F46" w:rsidRDefault="00E317D3" w:rsidP="001E398E">
            <w:pPr>
              <w:jc w:val="center"/>
              <w:rPr>
                <w:rFonts w:cs="Arial"/>
                <w:b/>
              </w:rPr>
            </w:pPr>
          </w:p>
          <w:p w14:paraId="5BCE9BCA" w14:textId="77777777" w:rsidR="00E317D3" w:rsidRPr="00151F46" w:rsidRDefault="00E317D3" w:rsidP="001E398E">
            <w:pPr>
              <w:jc w:val="center"/>
              <w:rPr>
                <w:rFonts w:cs="Arial"/>
                <w:b/>
              </w:rPr>
            </w:pPr>
            <w:r w:rsidRPr="00151F46">
              <w:rPr>
                <w:sz w:val="16"/>
              </w:rPr>
              <w:t>RCW 26.09.060</w:t>
            </w:r>
          </w:p>
        </w:tc>
        <w:tc>
          <w:tcPr>
            <w:tcW w:w="3899" w:type="pct"/>
            <w:tcBorders>
              <w:bottom w:val="single" w:sz="4" w:space="0" w:color="auto"/>
            </w:tcBorders>
          </w:tcPr>
          <w:p w14:paraId="203B7232" w14:textId="77777777" w:rsidR="00E317D3" w:rsidRPr="00151F46" w:rsidRDefault="00E317D3" w:rsidP="001A756D">
            <w:pPr>
              <w:numPr>
                <w:ilvl w:val="0"/>
                <w:numId w:val="10"/>
              </w:numPr>
              <w:ind w:left="162" w:hanging="180"/>
              <w:jc w:val="both"/>
              <w:rPr>
                <w:rFonts w:cs="Arial"/>
                <w:sz w:val="18"/>
                <w:szCs w:val="18"/>
              </w:rPr>
            </w:pPr>
            <w:r w:rsidRPr="00151F46">
              <w:rPr>
                <w:sz w:val="18"/>
              </w:rPr>
              <w:t>Prohibir a la persona sujeta a la orden de restricción perturbar la paz, dañar, molestar, agredir o acosar</w:t>
            </w:r>
          </w:p>
          <w:p w14:paraId="2398AB87" w14:textId="6D824C2B" w:rsidR="00E317D3" w:rsidRPr="00151F46" w:rsidRDefault="00E317D3" w:rsidP="00E317D3">
            <w:pPr>
              <w:numPr>
                <w:ilvl w:val="0"/>
                <w:numId w:val="10"/>
              </w:numPr>
              <w:ind w:left="162" w:hanging="180"/>
              <w:rPr>
                <w:rFonts w:cs="Arial"/>
                <w:sz w:val="18"/>
                <w:szCs w:val="18"/>
              </w:rPr>
            </w:pPr>
            <w:r w:rsidRPr="00151F46">
              <w:rPr>
                <w:sz w:val="18"/>
              </w:rPr>
              <w:t xml:space="preserve">Prohibir a la persona sujeta a la orden de restricción que entre en el recinto de un lugar determinado, que entre en él o que se encuentre a </w:t>
            </w:r>
            <w:r w:rsidR="00FB227E">
              <w:rPr>
                <w:sz w:val="18"/>
              </w:rPr>
              <w:t xml:space="preserve">menos de </w:t>
            </w:r>
            <w:r w:rsidRPr="00151F46">
              <w:rPr>
                <w:sz w:val="18"/>
              </w:rPr>
              <w:t>cierta distancia de él</w:t>
            </w:r>
          </w:p>
          <w:p w14:paraId="32F918D6" w14:textId="77777777" w:rsidR="00E317D3" w:rsidRPr="00151F46" w:rsidRDefault="00E317D3" w:rsidP="00E317D3">
            <w:pPr>
              <w:numPr>
                <w:ilvl w:val="0"/>
                <w:numId w:val="10"/>
              </w:numPr>
              <w:ind w:left="162" w:hanging="180"/>
              <w:rPr>
                <w:rFonts w:cs="Arial"/>
                <w:sz w:val="18"/>
                <w:szCs w:val="18"/>
              </w:rPr>
            </w:pPr>
            <w:r w:rsidRPr="00151F46">
              <w:rPr>
                <w:sz w:val="18"/>
              </w:rPr>
              <w:t>Ordenar la entrega y prohibir la posesión de armas de fuego, armas peligrosas y cualquier licencia de pistola oculta</w:t>
            </w:r>
          </w:p>
          <w:p w14:paraId="193A8576" w14:textId="77777777" w:rsidR="00E317D3" w:rsidRPr="00151F46" w:rsidRDefault="00E317D3" w:rsidP="00E317D3">
            <w:pPr>
              <w:numPr>
                <w:ilvl w:val="0"/>
                <w:numId w:val="10"/>
              </w:numPr>
              <w:ind w:left="162" w:hanging="180"/>
              <w:rPr>
                <w:rFonts w:cs="Arial"/>
                <w:sz w:val="18"/>
                <w:szCs w:val="18"/>
              </w:rPr>
            </w:pPr>
            <w:r w:rsidRPr="00151F46">
              <w:rPr>
                <w:sz w:val="18"/>
              </w:rPr>
              <w:t>Impedir que un padre se lleve a sus hijos fuera del estado</w:t>
            </w:r>
          </w:p>
          <w:p w14:paraId="751ED0C9" w14:textId="77777777" w:rsidR="00E317D3" w:rsidRPr="00151F46" w:rsidRDefault="00E317D3" w:rsidP="00E317D3">
            <w:pPr>
              <w:numPr>
                <w:ilvl w:val="0"/>
                <w:numId w:val="10"/>
              </w:numPr>
              <w:ind w:left="162" w:hanging="180"/>
              <w:rPr>
                <w:rFonts w:cs="Arial"/>
                <w:sz w:val="18"/>
                <w:szCs w:val="18"/>
              </w:rPr>
            </w:pPr>
            <w:r w:rsidRPr="00151F46">
              <w:rPr>
                <w:sz w:val="18"/>
              </w:rPr>
              <w:t>También puede ordenar la manutención de los hijos, la manutención del cónyuge, el uso de los bienes y limitar o impedir el contacto con los hijos</w:t>
            </w:r>
          </w:p>
        </w:tc>
      </w:tr>
      <w:tr w:rsidR="00E317D3" w:rsidRPr="00151F46" w14:paraId="60F55578" w14:textId="77777777" w:rsidTr="001A756D">
        <w:tc>
          <w:tcPr>
            <w:tcW w:w="1101" w:type="pct"/>
            <w:tcBorders>
              <w:top w:val="single" w:sz="4" w:space="0" w:color="auto"/>
              <w:left w:val="single" w:sz="4" w:space="0" w:color="auto"/>
              <w:bottom w:val="single" w:sz="4" w:space="0" w:color="auto"/>
            </w:tcBorders>
          </w:tcPr>
          <w:p w14:paraId="4617E413" w14:textId="77777777" w:rsidR="00E317D3" w:rsidRPr="00151F46" w:rsidRDefault="00E317D3" w:rsidP="001E398E">
            <w:pPr>
              <w:jc w:val="center"/>
              <w:rPr>
                <w:rFonts w:cs="Arial"/>
                <w:b/>
              </w:rPr>
            </w:pPr>
            <w:r w:rsidRPr="00151F46">
              <w:rPr>
                <w:b/>
              </w:rPr>
              <w:lastRenderedPageBreak/>
              <w:t>¿Cómo se consigue una FLRO?</w:t>
            </w:r>
          </w:p>
          <w:p w14:paraId="1D957BE1" w14:textId="77777777" w:rsidR="00E317D3" w:rsidRPr="00151F46" w:rsidRDefault="00E317D3" w:rsidP="001E398E">
            <w:pPr>
              <w:jc w:val="center"/>
              <w:rPr>
                <w:rFonts w:cs="Arial"/>
                <w:b/>
              </w:rPr>
            </w:pPr>
          </w:p>
          <w:p w14:paraId="0ABE2B73" w14:textId="77777777" w:rsidR="00E317D3" w:rsidRPr="00151F46" w:rsidRDefault="00E317D3" w:rsidP="001E398E">
            <w:pPr>
              <w:jc w:val="center"/>
              <w:rPr>
                <w:rFonts w:cs="Arial"/>
                <w:b/>
              </w:rPr>
            </w:pPr>
          </w:p>
          <w:p w14:paraId="3C95A3E8" w14:textId="77777777" w:rsidR="00E317D3" w:rsidRPr="00151F46" w:rsidRDefault="00E317D3" w:rsidP="001E398E">
            <w:pPr>
              <w:jc w:val="center"/>
              <w:rPr>
                <w:rFonts w:cs="Arial"/>
                <w:b/>
              </w:rPr>
            </w:pPr>
          </w:p>
          <w:p w14:paraId="53BDDFE9" w14:textId="77777777" w:rsidR="00E317D3" w:rsidRPr="00151F46" w:rsidRDefault="00E317D3" w:rsidP="001E398E">
            <w:pPr>
              <w:jc w:val="center"/>
              <w:rPr>
                <w:rFonts w:cs="Arial"/>
                <w:b/>
              </w:rPr>
            </w:pPr>
            <w:r w:rsidRPr="00151F46">
              <w:rPr>
                <w:sz w:val="16"/>
              </w:rPr>
              <w:t>RCW 26.09.060</w:t>
            </w:r>
          </w:p>
        </w:tc>
        <w:tc>
          <w:tcPr>
            <w:tcW w:w="3899" w:type="pct"/>
            <w:tcBorders>
              <w:bottom w:val="single" w:sz="4" w:space="0" w:color="auto"/>
            </w:tcBorders>
          </w:tcPr>
          <w:p w14:paraId="3643C550" w14:textId="77777777" w:rsidR="00E317D3" w:rsidRPr="00151F46" w:rsidRDefault="00E317D3" w:rsidP="001E398E">
            <w:pPr>
              <w:rPr>
                <w:rFonts w:cs="Arial"/>
                <w:sz w:val="18"/>
                <w:szCs w:val="18"/>
              </w:rPr>
            </w:pPr>
            <w:r w:rsidRPr="00151F46">
              <w:rPr>
                <w:sz w:val="18"/>
              </w:rPr>
              <w:t>Un demandante o demandado puede obtener una FLRO temporal o definitiva en el juzgado superior como parte de un caso de derecho de familia o de paternidad. Usted puede presentar una moción para una orden de restricción inmediata con la petición al comienzo del caso o en cualquier momento antes de que el caso sea finalizado. Para obtener una orden inmediata, debe demostrar un riesgo de daño irreparable. El juzgado denegará o concederá la orden inmediata con una vigencia de hasta 14 días. Si el juzgado deniega la orden inmediata, aún puede programar una audiencia para dentro de 14 días. Puede pedirle al secretario que haga que los organismos del cumplimiento de la ley hagan la entrega de la persona sujeta a la orden de restricción o que organice la entrega a través de otros medios legales. En la audiencia preliminar, el juzgado decidirá si emite una orden de restricción temporal que permanecerá en vigor mientras el caso esté pendiente. Cuando el caso finalice, el juzgado puede emitir una orden de restricción definitiva que dure un período de tiempo determinado o de forma permanente.</w:t>
            </w:r>
          </w:p>
        </w:tc>
      </w:tr>
      <w:tr w:rsidR="00E317D3" w:rsidRPr="00151F46" w14:paraId="4034A93B" w14:textId="77777777" w:rsidTr="001A756D">
        <w:tc>
          <w:tcPr>
            <w:tcW w:w="1101" w:type="pct"/>
            <w:tcBorders>
              <w:top w:val="single" w:sz="4" w:space="0" w:color="auto"/>
              <w:left w:val="single" w:sz="4" w:space="0" w:color="auto"/>
              <w:bottom w:val="single" w:sz="4" w:space="0" w:color="auto"/>
            </w:tcBorders>
          </w:tcPr>
          <w:p w14:paraId="3EDCBA68" w14:textId="77777777" w:rsidR="00E317D3" w:rsidRPr="00151F46" w:rsidRDefault="00E317D3" w:rsidP="001E398E">
            <w:pPr>
              <w:jc w:val="center"/>
              <w:rPr>
                <w:rFonts w:cs="Arial"/>
                <w:b/>
              </w:rPr>
            </w:pPr>
            <w:r w:rsidRPr="00151F46">
              <w:rPr>
                <w:b/>
              </w:rPr>
              <w:t>¿Cuál es el costo?</w:t>
            </w:r>
          </w:p>
        </w:tc>
        <w:tc>
          <w:tcPr>
            <w:tcW w:w="3899" w:type="pct"/>
            <w:tcBorders>
              <w:bottom w:val="single" w:sz="4" w:space="0" w:color="auto"/>
            </w:tcBorders>
          </w:tcPr>
          <w:p w14:paraId="34E7EB25" w14:textId="77777777" w:rsidR="00E317D3" w:rsidRPr="00151F46" w:rsidRDefault="00E317D3" w:rsidP="001E398E">
            <w:pPr>
              <w:rPr>
                <w:rFonts w:cs="Arial"/>
                <w:sz w:val="18"/>
                <w:szCs w:val="18"/>
              </w:rPr>
            </w:pPr>
            <w:r w:rsidRPr="00151F46">
              <w:rPr>
                <w:sz w:val="18"/>
              </w:rPr>
              <w:t>El costo de juicio de un caso de derecho de familia es de $200 (más posibles recargos), pero puede ser eximida. Los costos adicionales pueden incluir copia, servicio y honorarios del abogado.</w:t>
            </w:r>
          </w:p>
        </w:tc>
      </w:tr>
      <w:tr w:rsidR="00E317D3" w:rsidRPr="00151F46" w14:paraId="514837CF" w14:textId="77777777" w:rsidTr="001A756D">
        <w:tc>
          <w:tcPr>
            <w:tcW w:w="1101" w:type="pct"/>
            <w:tcBorders>
              <w:top w:val="single" w:sz="4" w:space="0" w:color="auto"/>
              <w:left w:val="single" w:sz="4" w:space="0" w:color="auto"/>
              <w:bottom w:val="single" w:sz="4" w:space="0" w:color="auto"/>
            </w:tcBorders>
            <w:vAlign w:val="center"/>
          </w:tcPr>
          <w:p w14:paraId="3F4D1E84" w14:textId="77777777" w:rsidR="00E317D3" w:rsidRPr="00151F46" w:rsidRDefault="00E317D3" w:rsidP="001E398E">
            <w:pPr>
              <w:jc w:val="center"/>
              <w:rPr>
                <w:rFonts w:cs="Arial"/>
                <w:b/>
              </w:rPr>
            </w:pPr>
            <w:r w:rsidRPr="00151F46">
              <w:rPr>
                <w:b/>
              </w:rPr>
              <w:t>¿Cómo se modifica o se termina una FLRO?</w:t>
            </w:r>
          </w:p>
        </w:tc>
        <w:tc>
          <w:tcPr>
            <w:tcW w:w="3899" w:type="pct"/>
            <w:tcBorders>
              <w:bottom w:val="single" w:sz="4" w:space="0" w:color="auto"/>
            </w:tcBorders>
            <w:vAlign w:val="center"/>
          </w:tcPr>
          <w:p w14:paraId="0C987EE1" w14:textId="77777777" w:rsidR="00E317D3" w:rsidRPr="00151F46" w:rsidRDefault="00E317D3" w:rsidP="001A756D">
            <w:pPr>
              <w:jc w:val="both"/>
              <w:rPr>
                <w:rFonts w:cs="Arial"/>
                <w:sz w:val="18"/>
                <w:szCs w:val="18"/>
              </w:rPr>
            </w:pPr>
            <w:r w:rsidRPr="00151F46">
              <w:rPr>
                <w:sz w:val="18"/>
              </w:rPr>
              <w:t>Cualquiera de las partes puede presentar una moción para modificar o terminar la orden. Cualquiera de las partes puede presentar una moción ante el juzgado para modificar (cambiar) o terminar la orden. La parte que solicita la modificación o la terminación debe programar una audiencia y notificar a la otra parte.</w:t>
            </w:r>
          </w:p>
        </w:tc>
      </w:tr>
      <w:tr w:rsidR="00E317D3" w:rsidRPr="00151F46" w14:paraId="6EDEE8B0" w14:textId="77777777" w:rsidTr="001A756D">
        <w:tc>
          <w:tcPr>
            <w:tcW w:w="1101" w:type="pct"/>
            <w:tcBorders>
              <w:top w:val="single" w:sz="4" w:space="0" w:color="auto"/>
              <w:left w:val="single" w:sz="4" w:space="0" w:color="auto"/>
              <w:bottom w:val="single" w:sz="4" w:space="0" w:color="auto"/>
            </w:tcBorders>
          </w:tcPr>
          <w:p w14:paraId="5A91D145" w14:textId="77777777" w:rsidR="00E317D3" w:rsidRPr="00151F46" w:rsidRDefault="00E317D3" w:rsidP="001E398E">
            <w:pPr>
              <w:jc w:val="center"/>
              <w:rPr>
                <w:rFonts w:cs="Arial"/>
                <w:b/>
              </w:rPr>
            </w:pPr>
            <w:r w:rsidRPr="00151F46">
              <w:rPr>
                <w:b/>
              </w:rPr>
              <w:t>En la audiencia, el juzgado denegará o concederá la modificación o la terminación en función de las pruebas presentadas.</w:t>
            </w:r>
          </w:p>
          <w:p w14:paraId="27163270" w14:textId="77777777" w:rsidR="00E317D3" w:rsidRPr="00151F46" w:rsidRDefault="00E317D3" w:rsidP="001E398E">
            <w:pPr>
              <w:jc w:val="center"/>
              <w:rPr>
                <w:rFonts w:cs="Arial"/>
                <w:b/>
              </w:rPr>
            </w:pPr>
          </w:p>
          <w:p w14:paraId="1999BB85" w14:textId="77777777" w:rsidR="00E317D3" w:rsidRPr="00151F46" w:rsidRDefault="00E317D3" w:rsidP="001E398E">
            <w:pPr>
              <w:jc w:val="center"/>
              <w:rPr>
                <w:rFonts w:cs="Arial"/>
                <w:b/>
              </w:rPr>
            </w:pPr>
            <w:r w:rsidRPr="00151F46">
              <w:rPr>
                <w:sz w:val="16"/>
              </w:rPr>
              <w:t>RCW 26.09.300</w:t>
            </w:r>
          </w:p>
        </w:tc>
        <w:tc>
          <w:tcPr>
            <w:tcW w:w="3899" w:type="pct"/>
            <w:tcBorders>
              <w:bottom w:val="single" w:sz="4" w:space="0" w:color="auto"/>
            </w:tcBorders>
          </w:tcPr>
          <w:p w14:paraId="39BBA613" w14:textId="77777777" w:rsidR="00E317D3" w:rsidRPr="00151F46" w:rsidRDefault="00E317D3" w:rsidP="001E398E">
            <w:pPr>
              <w:rPr>
                <w:rFonts w:cs="Arial"/>
                <w:sz w:val="18"/>
                <w:szCs w:val="18"/>
              </w:rPr>
            </w:pPr>
            <w:r w:rsidRPr="00151F46">
              <w:rPr>
                <w:sz w:val="18"/>
              </w:rPr>
              <w:t>Detención obligatoria si el maltratador infringe a sabiendas las disposiciones de “restricción” o entra en una residencia en la que tiene prohibida la entrada. Posibles cargos criminales o de desacato.</w:t>
            </w:r>
          </w:p>
        </w:tc>
      </w:tr>
    </w:tbl>
    <w:p w14:paraId="78919435" w14:textId="77777777" w:rsidR="005E1DC5" w:rsidRDefault="005E1D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8574"/>
      </w:tblGrid>
      <w:tr w:rsidR="001A756D" w:rsidRPr="00151F46" w14:paraId="2ED80208" w14:textId="77777777" w:rsidTr="001A756D">
        <w:tc>
          <w:tcPr>
            <w:tcW w:w="1027" w:type="pct"/>
            <w:tcBorders>
              <w:bottom w:val="double" w:sz="4" w:space="0" w:color="auto"/>
            </w:tcBorders>
            <w:vAlign w:val="center"/>
          </w:tcPr>
          <w:p w14:paraId="03EFA13B" w14:textId="77777777" w:rsidR="001A756D" w:rsidRPr="00151F46" w:rsidRDefault="001A756D" w:rsidP="001A756D">
            <w:pPr>
              <w:jc w:val="center"/>
              <w:rPr>
                <w:b/>
                <w:bCs/>
                <w:sz w:val="32"/>
                <w:szCs w:val="32"/>
              </w:rPr>
            </w:pPr>
            <w:r w:rsidRPr="00151F46">
              <w:rPr>
                <w:b/>
                <w:sz w:val="32"/>
              </w:rPr>
              <w:t>HNCO</w:t>
            </w:r>
          </w:p>
          <w:p w14:paraId="1B08FE2C" w14:textId="77777777" w:rsidR="001A756D" w:rsidRPr="00151F46" w:rsidRDefault="001A756D" w:rsidP="001A756D">
            <w:pPr>
              <w:jc w:val="center"/>
            </w:pPr>
          </w:p>
        </w:tc>
        <w:tc>
          <w:tcPr>
            <w:tcW w:w="3973" w:type="pct"/>
            <w:tcBorders>
              <w:bottom w:val="double" w:sz="4" w:space="0" w:color="auto"/>
              <w:right w:val="single" w:sz="4" w:space="0" w:color="auto"/>
            </w:tcBorders>
            <w:vAlign w:val="center"/>
          </w:tcPr>
          <w:p w14:paraId="430B9821" w14:textId="28E4FA27" w:rsidR="001A756D" w:rsidRPr="00151F46" w:rsidRDefault="008A68F9" w:rsidP="001A756D">
            <w:pPr>
              <w:jc w:val="center"/>
              <w:rPr>
                <w:sz w:val="22"/>
                <w:szCs w:val="22"/>
              </w:rPr>
            </w:pPr>
            <w:proofErr w:type="spellStart"/>
            <w:r w:rsidRPr="008A68F9">
              <w:rPr>
                <w:b/>
                <w:sz w:val="24"/>
              </w:rPr>
              <w:t>Harassment</w:t>
            </w:r>
            <w:proofErr w:type="spellEnd"/>
            <w:r w:rsidRPr="008A68F9">
              <w:rPr>
                <w:b/>
                <w:sz w:val="24"/>
              </w:rPr>
              <w:t xml:space="preserve"> No-</w:t>
            </w:r>
            <w:proofErr w:type="spellStart"/>
            <w:r w:rsidRPr="008A68F9">
              <w:rPr>
                <w:b/>
                <w:sz w:val="24"/>
              </w:rPr>
              <w:t>Contact</w:t>
            </w:r>
            <w:proofErr w:type="spellEnd"/>
            <w:r w:rsidRPr="008A68F9">
              <w:rPr>
                <w:b/>
                <w:sz w:val="24"/>
              </w:rPr>
              <w:t xml:space="preserve"> Criminal </w:t>
            </w:r>
            <w:proofErr w:type="spellStart"/>
            <w:r w:rsidRPr="008A68F9">
              <w:rPr>
                <w:b/>
                <w:sz w:val="24"/>
              </w:rPr>
              <w:t>Order</w:t>
            </w:r>
            <w:proofErr w:type="spellEnd"/>
            <w:r w:rsidRPr="008A68F9">
              <w:rPr>
                <w:b/>
                <w:sz w:val="24"/>
              </w:rPr>
              <w:t xml:space="preserve"> (Orden penal de no </w:t>
            </w:r>
            <w:r>
              <w:rPr>
                <w:b/>
                <w:sz w:val="24"/>
              </w:rPr>
              <w:br/>
            </w:r>
            <w:r w:rsidRPr="008A68F9">
              <w:rPr>
                <w:b/>
                <w:sz w:val="24"/>
              </w:rPr>
              <w:t>contacto por acoso, HNCO)</w:t>
            </w:r>
          </w:p>
        </w:tc>
      </w:tr>
      <w:tr w:rsidR="001A756D" w:rsidRPr="00151F46" w14:paraId="6DA589EB" w14:textId="77777777" w:rsidTr="001A756D">
        <w:tc>
          <w:tcPr>
            <w:tcW w:w="1027" w:type="pct"/>
            <w:tcBorders>
              <w:top w:val="double" w:sz="4" w:space="0" w:color="auto"/>
            </w:tcBorders>
          </w:tcPr>
          <w:p w14:paraId="2FD2B0CB" w14:textId="77777777" w:rsidR="001A756D" w:rsidRPr="00151F46" w:rsidRDefault="001A756D" w:rsidP="001A756D">
            <w:pPr>
              <w:jc w:val="center"/>
              <w:rPr>
                <w:b/>
                <w:sz w:val="19"/>
                <w:szCs w:val="19"/>
              </w:rPr>
            </w:pPr>
          </w:p>
          <w:p w14:paraId="40D524F4" w14:textId="77777777" w:rsidR="001A756D" w:rsidRPr="00151F46" w:rsidRDefault="001A756D" w:rsidP="001A756D">
            <w:pPr>
              <w:jc w:val="center"/>
              <w:rPr>
                <w:b/>
                <w:sz w:val="19"/>
                <w:szCs w:val="19"/>
              </w:rPr>
            </w:pPr>
            <w:r w:rsidRPr="00151F46">
              <w:rPr>
                <w:b/>
                <w:sz w:val="19"/>
              </w:rPr>
              <w:t>¿Quién puede obtener una HNCO?</w:t>
            </w:r>
          </w:p>
        </w:tc>
        <w:tc>
          <w:tcPr>
            <w:tcW w:w="3973" w:type="pct"/>
            <w:tcBorders>
              <w:top w:val="double" w:sz="4" w:space="0" w:color="auto"/>
              <w:right w:val="single" w:sz="4" w:space="0" w:color="auto"/>
            </w:tcBorders>
          </w:tcPr>
          <w:p w14:paraId="4BF769E0" w14:textId="77777777" w:rsidR="001A756D" w:rsidRPr="00151F46" w:rsidRDefault="001A756D" w:rsidP="001A756D">
            <w:pPr>
              <w:rPr>
                <w:sz w:val="18"/>
                <w:szCs w:val="18"/>
              </w:rPr>
            </w:pPr>
            <w:r w:rsidRPr="00151F46">
              <w:rPr>
                <w:sz w:val="18"/>
              </w:rPr>
              <w:t>Una persona que informa a la policía de un acto de acoso, tal y como se define en RCW 9A.46.060, que conduce a una detención o a que el fiscal presente cargos penales.</w:t>
            </w:r>
          </w:p>
        </w:tc>
      </w:tr>
      <w:tr w:rsidR="001A756D" w:rsidRPr="00151F46" w14:paraId="5CDAACE4" w14:textId="77777777" w:rsidTr="001A756D">
        <w:tc>
          <w:tcPr>
            <w:tcW w:w="1027" w:type="pct"/>
          </w:tcPr>
          <w:p w14:paraId="02A8EA85" w14:textId="77777777" w:rsidR="001A756D" w:rsidRPr="00151F46" w:rsidRDefault="001A756D" w:rsidP="001A756D">
            <w:pPr>
              <w:jc w:val="center"/>
              <w:rPr>
                <w:b/>
                <w:sz w:val="19"/>
                <w:szCs w:val="19"/>
              </w:rPr>
            </w:pPr>
          </w:p>
          <w:p w14:paraId="2539A465" w14:textId="77777777" w:rsidR="001A756D" w:rsidRPr="00151F46" w:rsidRDefault="001A756D" w:rsidP="001A756D">
            <w:pPr>
              <w:jc w:val="center"/>
              <w:rPr>
                <w:rFonts w:cs="Arial"/>
                <w:b/>
                <w:sz w:val="19"/>
                <w:szCs w:val="19"/>
              </w:rPr>
            </w:pPr>
            <w:r w:rsidRPr="00151F46">
              <w:rPr>
                <w:b/>
                <w:sz w:val="19"/>
              </w:rPr>
              <w:t>¿Qué puede hacer una HNCO?</w:t>
            </w:r>
          </w:p>
          <w:p w14:paraId="2F647363" w14:textId="77777777" w:rsidR="001A756D" w:rsidRPr="00151F46" w:rsidRDefault="001A756D" w:rsidP="001A756D">
            <w:pPr>
              <w:jc w:val="center"/>
              <w:rPr>
                <w:rFonts w:cs="Arial"/>
                <w:b/>
                <w:sz w:val="19"/>
                <w:szCs w:val="19"/>
              </w:rPr>
            </w:pPr>
          </w:p>
          <w:p w14:paraId="3BAB6C64" w14:textId="77777777" w:rsidR="001A756D" w:rsidRPr="00151F46" w:rsidRDefault="001A756D" w:rsidP="001A756D">
            <w:pPr>
              <w:jc w:val="center"/>
              <w:rPr>
                <w:rFonts w:cs="Arial"/>
                <w:b/>
                <w:sz w:val="19"/>
                <w:szCs w:val="19"/>
              </w:rPr>
            </w:pPr>
          </w:p>
          <w:p w14:paraId="3A6A007C" w14:textId="77777777" w:rsidR="001A756D" w:rsidRPr="00151F46" w:rsidRDefault="001A756D" w:rsidP="001A756D">
            <w:pPr>
              <w:jc w:val="center"/>
              <w:rPr>
                <w:rFonts w:cs="Arial"/>
                <w:b/>
                <w:sz w:val="19"/>
                <w:szCs w:val="19"/>
              </w:rPr>
            </w:pPr>
            <w:r w:rsidRPr="00151F46">
              <w:rPr>
                <w:sz w:val="16"/>
              </w:rPr>
              <w:t>RCW 9A.46.040</w:t>
            </w:r>
          </w:p>
        </w:tc>
        <w:tc>
          <w:tcPr>
            <w:tcW w:w="3973" w:type="pct"/>
            <w:tcBorders>
              <w:right w:val="single" w:sz="4" w:space="0" w:color="auto"/>
            </w:tcBorders>
          </w:tcPr>
          <w:p w14:paraId="0FA16BD1" w14:textId="77777777" w:rsidR="001A756D" w:rsidRPr="00151F46" w:rsidRDefault="001A756D" w:rsidP="00E021A1">
            <w:pPr>
              <w:numPr>
                <w:ilvl w:val="0"/>
                <w:numId w:val="11"/>
              </w:numPr>
              <w:ind w:left="162" w:hanging="180"/>
              <w:jc w:val="both"/>
              <w:rPr>
                <w:sz w:val="18"/>
                <w:szCs w:val="18"/>
              </w:rPr>
            </w:pPr>
            <w:r w:rsidRPr="00151F46">
              <w:rPr>
                <w:sz w:val="18"/>
              </w:rPr>
              <w:t>Prohibir el contacto, la intimidación o la amenaza a la víctima y a otras personas que figuran en la orden</w:t>
            </w:r>
          </w:p>
          <w:p w14:paraId="3EB1F170" w14:textId="77777777" w:rsidR="001A756D" w:rsidRPr="00151F46" w:rsidRDefault="001A756D" w:rsidP="001A756D">
            <w:pPr>
              <w:numPr>
                <w:ilvl w:val="0"/>
                <w:numId w:val="11"/>
              </w:numPr>
              <w:ind w:left="162" w:hanging="180"/>
              <w:rPr>
                <w:sz w:val="18"/>
                <w:szCs w:val="18"/>
              </w:rPr>
            </w:pPr>
            <w:r w:rsidRPr="00151F46">
              <w:rPr>
                <w:sz w:val="18"/>
              </w:rPr>
              <w:t>Ordenar al acusado que se mantenga alejado de lugares específicos</w:t>
            </w:r>
          </w:p>
          <w:p w14:paraId="4B883E96" w14:textId="77777777" w:rsidR="001A756D" w:rsidRPr="00151F46" w:rsidRDefault="001A756D" w:rsidP="001A756D">
            <w:pPr>
              <w:numPr>
                <w:ilvl w:val="0"/>
                <w:numId w:val="11"/>
              </w:numPr>
              <w:ind w:left="162" w:hanging="180"/>
              <w:rPr>
                <w:sz w:val="18"/>
                <w:szCs w:val="18"/>
              </w:rPr>
            </w:pPr>
            <w:r w:rsidRPr="00151F46">
              <w:rPr>
                <w:sz w:val="18"/>
              </w:rPr>
              <w:t>Puede ordenar la entrega y prohibir la posesión de armas de fuego, armas peligrosas y cualquier licencia de pistola oculta</w:t>
            </w:r>
          </w:p>
          <w:p w14:paraId="44D5E5B8" w14:textId="77777777" w:rsidR="001A756D" w:rsidRPr="00151F46" w:rsidRDefault="001A756D" w:rsidP="001A756D">
            <w:pPr>
              <w:numPr>
                <w:ilvl w:val="0"/>
                <w:numId w:val="11"/>
              </w:numPr>
              <w:ind w:left="162" w:hanging="180"/>
              <w:rPr>
                <w:sz w:val="18"/>
                <w:szCs w:val="18"/>
              </w:rPr>
            </w:pPr>
            <w:r w:rsidRPr="00151F46">
              <w:rPr>
                <w:sz w:val="18"/>
              </w:rPr>
              <w:t>Proteger a la víctima en un caso activo mientras se espera el juicio y la sentencia (una orden definitiva también puede ser una condición de la sentencia)</w:t>
            </w:r>
          </w:p>
        </w:tc>
      </w:tr>
      <w:tr w:rsidR="001A756D" w:rsidRPr="00151F46" w14:paraId="64958206" w14:textId="77777777" w:rsidTr="001A756D">
        <w:tc>
          <w:tcPr>
            <w:tcW w:w="1027" w:type="pct"/>
          </w:tcPr>
          <w:p w14:paraId="4C2799FE" w14:textId="77777777" w:rsidR="001A756D" w:rsidRPr="00151F46" w:rsidRDefault="001A756D" w:rsidP="001A756D">
            <w:pPr>
              <w:jc w:val="center"/>
              <w:rPr>
                <w:b/>
                <w:sz w:val="19"/>
                <w:szCs w:val="19"/>
              </w:rPr>
            </w:pPr>
          </w:p>
          <w:p w14:paraId="264B8615" w14:textId="77777777" w:rsidR="001A756D" w:rsidRPr="00151F46" w:rsidRDefault="001A756D" w:rsidP="001A756D">
            <w:pPr>
              <w:jc w:val="center"/>
              <w:rPr>
                <w:rFonts w:cs="Arial"/>
                <w:b/>
                <w:sz w:val="19"/>
                <w:szCs w:val="19"/>
              </w:rPr>
            </w:pPr>
            <w:r w:rsidRPr="00151F46">
              <w:rPr>
                <w:b/>
                <w:sz w:val="19"/>
              </w:rPr>
              <w:t>¿Cómo se consigue una HNCO?</w:t>
            </w:r>
          </w:p>
          <w:p w14:paraId="3A63A12E" w14:textId="77777777" w:rsidR="001A756D" w:rsidRPr="00151F46" w:rsidRDefault="001A756D" w:rsidP="001A756D">
            <w:pPr>
              <w:jc w:val="center"/>
              <w:rPr>
                <w:b/>
                <w:sz w:val="19"/>
                <w:szCs w:val="19"/>
              </w:rPr>
            </w:pPr>
          </w:p>
        </w:tc>
        <w:tc>
          <w:tcPr>
            <w:tcW w:w="3973" w:type="pct"/>
            <w:tcBorders>
              <w:right w:val="single" w:sz="4" w:space="0" w:color="auto"/>
            </w:tcBorders>
          </w:tcPr>
          <w:p w14:paraId="1B2B3B7A" w14:textId="77777777" w:rsidR="001A756D" w:rsidRPr="00151F46" w:rsidRDefault="001A756D" w:rsidP="001A756D">
            <w:pPr>
              <w:rPr>
                <w:sz w:val="18"/>
                <w:szCs w:val="18"/>
              </w:rPr>
            </w:pPr>
            <w:r w:rsidRPr="00151F46">
              <w:rPr>
                <w:sz w:val="18"/>
              </w:rPr>
              <w:t>El delito debe denunciarse primero a la policía. Si el acusado ha sido detenido o se le ha expedido una citación, la víctima puede solicitar al fiscal una orden. El juzgado también puede emitir la orden en nombre de la víctima, incluso si esta no lo solicita, para reducir la probabilidad de que se repita el acoso dirigido a la víctima. La orden puede surgir de un caso penal en un juzgado de distrito, municipal o superior. La HNCO puede emitirse antes del juicio o después de una condena.</w:t>
            </w:r>
          </w:p>
        </w:tc>
      </w:tr>
      <w:tr w:rsidR="001A756D" w:rsidRPr="00151F46" w14:paraId="1D14D072" w14:textId="77777777" w:rsidTr="001A756D">
        <w:tc>
          <w:tcPr>
            <w:tcW w:w="1027" w:type="pct"/>
          </w:tcPr>
          <w:p w14:paraId="56A9FDB0" w14:textId="77777777" w:rsidR="001A756D" w:rsidRPr="00151F46" w:rsidRDefault="001A756D" w:rsidP="001A756D">
            <w:pPr>
              <w:jc w:val="center"/>
              <w:rPr>
                <w:rFonts w:cs="Arial"/>
                <w:b/>
                <w:sz w:val="19"/>
                <w:szCs w:val="19"/>
              </w:rPr>
            </w:pPr>
            <w:r w:rsidRPr="00151F46">
              <w:rPr>
                <w:b/>
                <w:sz w:val="19"/>
              </w:rPr>
              <w:t>¿Cuál es el costo?</w:t>
            </w:r>
          </w:p>
        </w:tc>
        <w:tc>
          <w:tcPr>
            <w:tcW w:w="3973" w:type="pct"/>
            <w:tcBorders>
              <w:right w:val="single" w:sz="4" w:space="0" w:color="auto"/>
            </w:tcBorders>
          </w:tcPr>
          <w:p w14:paraId="52763D27" w14:textId="77777777" w:rsidR="001A756D" w:rsidRPr="00151F46" w:rsidRDefault="001A756D" w:rsidP="001A756D">
            <w:pPr>
              <w:rPr>
                <w:sz w:val="18"/>
                <w:szCs w:val="18"/>
              </w:rPr>
            </w:pPr>
            <w:r w:rsidRPr="00151F46">
              <w:rPr>
                <w:sz w:val="18"/>
              </w:rPr>
              <w:t>No hay ningún costo.</w:t>
            </w:r>
          </w:p>
        </w:tc>
      </w:tr>
      <w:tr w:rsidR="001A756D" w:rsidRPr="00151F46" w14:paraId="0A6FF568" w14:textId="77777777" w:rsidTr="001A756D">
        <w:tc>
          <w:tcPr>
            <w:tcW w:w="1027" w:type="pct"/>
          </w:tcPr>
          <w:p w14:paraId="428D5FA2" w14:textId="77777777" w:rsidR="001A756D" w:rsidRPr="00151F46" w:rsidRDefault="001A756D" w:rsidP="001A756D">
            <w:pPr>
              <w:jc w:val="center"/>
              <w:rPr>
                <w:b/>
                <w:sz w:val="19"/>
                <w:szCs w:val="19"/>
              </w:rPr>
            </w:pPr>
          </w:p>
          <w:p w14:paraId="449AA8DC" w14:textId="77777777" w:rsidR="001A756D" w:rsidRPr="00151F46" w:rsidRDefault="001A756D" w:rsidP="001A756D">
            <w:pPr>
              <w:jc w:val="center"/>
              <w:rPr>
                <w:rFonts w:cs="Arial"/>
                <w:b/>
                <w:sz w:val="19"/>
                <w:szCs w:val="19"/>
              </w:rPr>
            </w:pPr>
            <w:r w:rsidRPr="00151F46">
              <w:rPr>
                <w:b/>
                <w:sz w:val="19"/>
              </w:rPr>
              <w:t>¿Cómo se modifica o se termina una HNCO?</w:t>
            </w:r>
          </w:p>
          <w:p w14:paraId="7C4CE60C" w14:textId="77777777" w:rsidR="001A756D" w:rsidRPr="00151F46" w:rsidRDefault="001A756D" w:rsidP="001A756D">
            <w:pPr>
              <w:jc w:val="center"/>
              <w:rPr>
                <w:rFonts w:cs="Arial"/>
                <w:b/>
                <w:sz w:val="19"/>
                <w:szCs w:val="19"/>
              </w:rPr>
            </w:pPr>
          </w:p>
          <w:p w14:paraId="2D224A4E" w14:textId="77777777" w:rsidR="001A756D" w:rsidRPr="00151F46" w:rsidRDefault="001A756D" w:rsidP="001A756D">
            <w:pPr>
              <w:jc w:val="center"/>
              <w:rPr>
                <w:rFonts w:cs="Arial"/>
                <w:b/>
                <w:sz w:val="19"/>
                <w:szCs w:val="19"/>
              </w:rPr>
            </w:pPr>
            <w:r w:rsidRPr="00151F46">
              <w:rPr>
                <w:sz w:val="16"/>
              </w:rPr>
              <w:t>RCW 9A.46.055</w:t>
            </w:r>
          </w:p>
        </w:tc>
        <w:tc>
          <w:tcPr>
            <w:tcW w:w="3973" w:type="pct"/>
            <w:tcBorders>
              <w:right w:val="single" w:sz="4" w:space="0" w:color="auto"/>
            </w:tcBorders>
          </w:tcPr>
          <w:p w14:paraId="17895433" w14:textId="77777777" w:rsidR="001A756D" w:rsidRPr="00151F46" w:rsidRDefault="001A756D" w:rsidP="001A756D">
            <w:pPr>
              <w:rPr>
                <w:sz w:val="18"/>
                <w:szCs w:val="18"/>
              </w:rPr>
            </w:pPr>
            <w:r w:rsidRPr="00151F46">
              <w:rPr>
                <w:sz w:val="18"/>
              </w:rPr>
              <w:t>La orden de no contacto previa al juicio termina si los cargos son desestimados o el acusado es declarado inocente. Una orden de no contacto posterior a la condena termina en la fecha de vencimiento indicada en la orden. La orden puede ser modificada o terminada por el juzgado antes de la fecha de vencimiento. La víctima puede ponerse en contacto con el abogado de la acusación para pedirle que presente la moción de modificación o terminación de la orden. El acusado o su abogado también pueden presentar la moción.</w:t>
            </w:r>
          </w:p>
        </w:tc>
      </w:tr>
      <w:tr w:rsidR="001A756D" w:rsidRPr="00151F46" w14:paraId="5593F736" w14:textId="77777777" w:rsidTr="001A756D">
        <w:tc>
          <w:tcPr>
            <w:tcW w:w="1027" w:type="pct"/>
          </w:tcPr>
          <w:p w14:paraId="04265833" w14:textId="77777777" w:rsidR="001A756D" w:rsidRPr="00151F46" w:rsidRDefault="001A756D" w:rsidP="001A756D">
            <w:pPr>
              <w:jc w:val="center"/>
              <w:rPr>
                <w:rFonts w:cs="Arial"/>
                <w:b/>
                <w:sz w:val="19"/>
                <w:szCs w:val="19"/>
              </w:rPr>
            </w:pPr>
            <w:r w:rsidRPr="00151F46">
              <w:rPr>
                <w:b/>
                <w:sz w:val="19"/>
              </w:rPr>
              <w:t>¿Qué sucede si se infringe la HNCO?</w:t>
            </w:r>
          </w:p>
          <w:p w14:paraId="4E123F98" w14:textId="77777777" w:rsidR="001A756D" w:rsidRPr="00151F46" w:rsidRDefault="001A756D" w:rsidP="001A756D">
            <w:pPr>
              <w:jc w:val="center"/>
              <w:rPr>
                <w:rFonts w:cs="Arial"/>
                <w:b/>
                <w:sz w:val="19"/>
                <w:szCs w:val="19"/>
              </w:rPr>
            </w:pPr>
          </w:p>
          <w:p w14:paraId="2D1E845C" w14:textId="77777777" w:rsidR="001A756D" w:rsidRPr="00151F46" w:rsidRDefault="001A756D" w:rsidP="001A756D">
            <w:pPr>
              <w:jc w:val="center"/>
              <w:rPr>
                <w:rFonts w:cs="Arial"/>
                <w:b/>
                <w:sz w:val="19"/>
                <w:szCs w:val="19"/>
              </w:rPr>
            </w:pPr>
            <w:r w:rsidRPr="00151F46">
              <w:rPr>
                <w:sz w:val="16"/>
              </w:rPr>
              <w:t>RCW 9A.46.080</w:t>
            </w:r>
          </w:p>
        </w:tc>
        <w:tc>
          <w:tcPr>
            <w:tcW w:w="3973" w:type="pct"/>
            <w:tcBorders>
              <w:right w:val="single" w:sz="4" w:space="0" w:color="auto"/>
            </w:tcBorders>
          </w:tcPr>
          <w:p w14:paraId="06C8849C" w14:textId="77777777" w:rsidR="001A756D" w:rsidRPr="00151F46" w:rsidRDefault="001A756D" w:rsidP="001A756D">
            <w:pPr>
              <w:rPr>
                <w:sz w:val="18"/>
                <w:szCs w:val="18"/>
              </w:rPr>
            </w:pPr>
            <w:r w:rsidRPr="00151F46">
              <w:rPr>
                <w:sz w:val="18"/>
              </w:rPr>
              <w:t>Detención obligatoria.</w:t>
            </w:r>
          </w:p>
        </w:tc>
      </w:tr>
      <w:tr w:rsidR="001A756D" w:rsidRPr="00151F46" w14:paraId="5B381E54" w14:textId="77777777" w:rsidTr="001A756D">
        <w:tc>
          <w:tcPr>
            <w:tcW w:w="1027" w:type="pct"/>
            <w:tcBorders>
              <w:top w:val="nil"/>
              <w:left w:val="nil"/>
              <w:bottom w:val="single" w:sz="4" w:space="0" w:color="auto"/>
              <w:right w:val="nil"/>
            </w:tcBorders>
            <w:vAlign w:val="center"/>
          </w:tcPr>
          <w:p w14:paraId="287FC8B5" w14:textId="77777777" w:rsidR="001A756D" w:rsidRPr="00151F46" w:rsidRDefault="001A756D" w:rsidP="001A756D">
            <w:pPr>
              <w:rPr>
                <w:bCs/>
              </w:rPr>
            </w:pPr>
          </w:p>
          <w:p w14:paraId="4943856B" w14:textId="77777777" w:rsidR="001A756D" w:rsidRPr="00151F46" w:rsidRDefault="001A756D" w:rsidP="001A756D">
            <w:pPr>
              <w:jc w:val="center"/>
              <w:rPr>
                <w:bCs/>
              </w:rPr>
            </w:pPr>
          </w:p>
        </w:tc>
        <w:tc>
          <w:tcPr>
            <w:tcW w:w="3973" w:type="pct"/>
            <w:tcBorders>
              <w:top w:val="nil"/>
              <w:left w:val="nil"/>
              <w:bottom w:val="single" w:sz="4" w:space="0" w:color="auto"/>
              <w:right w:val="nil"/>
            </w:tcBorders>
            <w:vAlign w:val="center"/>
          </w:tcPr>
          <w:p w14:paraId="3E624684" w14:textId="77777777" w:rsidR="001A756D" w:rsidRPr="00151F46" w:rsidRDefault="001A756D" w:rsidP="001A756D">
            <w:pPr>
              <w:spacing w:before="120"/>
              <w:jc w:val="center"/>
              <w:rPr>
                <w:rFonts w:cs="Arial"/>
              </w:rPr>
            </w:pPr>
          </w:p>
        </w:tc>
      </w:tr>
      <w:tr w:rsidR="001A756D" w:rsidRPr="00151F46" w14:paraId="72C1E9E6" w14:textId="77777777" w:rsidTr="001A756D">
        <w:tc>
          <w:tcPr>
            <w:tcW w:w="1027" w:type="pct"/>
            <w:tcBorders>
              <w:top w:val="single" w:sz="4" w:space="0" w:color="auto"/>
              <w:left w:val="single" w:sz="4" w:space="0" w:color="auto"/>
              <w:bottom w:val="single" w:sz="4" w:space="0" w:color="auto"/>
            </w:tcBorders>
            <w:vAlign w:val="center"/>
          </w:tcPr>
          <w:p w14:paraId="12F05755" w14:textId="77777777" w:rsidR="001A756D" w:rsidRPr="00151F46" w:rsidRDefault="001A756D" w:rsidP="001A756D">
            <w:pPr>
              <w:jc w:val="center"/>
              <w:rPr>
                <w:b/>
                <w:bCs/>
                <w:sz w:val="32"/>
                <w:szCs w:val="32"/>
              </w:rPr>
            </w:pPr>
            <w:r w:rsidRPr="00151F46">
              <w:rPr>
                <w:b/>
                <w:sz w:val="32"/>
              </w:rPr>
              <w:t>DVNCO</w:t>
            </w:r>
          </w:p>
        </w:tc>
        <w:tc>
          <w:tcPr>
            <w:tcW w:w="3973" w:type="pct"/>
            <w:tcBorders>
              <w:top w:val="single" w:sz="4" w:space="0" w:color="auto"/>
              <w:bottom w:val="single" w:sz="4" w:space="0" w:color="auto"/>
            </w:tcBorders>
            <w:vAlign w:val="center"/>
          </w:tcPr>
          <w:p w14:paraId="2953110D" w14:textId="6B1687B6" w:rsidR="001A756D" w:rsidRPr="00151F46" w:rsidRDefault="008A68F9" w:rsidP="001A756D">
            <w:pPr>
              <w:spacing w:before="120"/>
              <w:jc w:val="center"/>
              <w:rPr>
                <w:sz w:val="22"/>
                <w:szCs w:val="22"/>
              </w:rPr>
            </w:pPr>
            <w:proofErr w:type="spellStart"/>
            <w:r w:rsidRPr="008A68F9">
              <w:rPr>
                <w:b/>
                <w:sz w:val="24"/>
              </w:rPr>
              <w:t>Domestic</w:t>
            </w:r>
            <w:proofErr w:type="spellEnd"/>
            <w:r w:rsidRPr="008A68F9">
              <w:rPr>
                <w:b/>
                <w:sz w:val="24"/>
              </w:rPr>
              <w:t xml:space="preserve"> </w:t>
            </w:r>
            <w:proofErr w:type="spellStart"/>
            <w:r w:rsidRPr="008A68F9">
              <w:rPr>
                <w:b/>
                <w:sz w:val="24"/>
              </w:rPr>
              <w:t>Violence</w:t>
            </w:r>
            <w:proofErr w:type="spellEnd"/>
            <w:r w:rsidRPr="008A68F9">
              <w:rPr>
                <w:b/>
                <w:sz w:val="24"/>
              </w:rPr>
              <w:t xml:space="preserve"> No-</w:t>
            </w:r>
            <w:proofErr w:type="spellStart"/>
            <w:r w:rsidRPr="008A68F9">
              <w:rPr>
                <w:b/>
                <w:sz w:val="24"/>
              </w:rPr>
              <w:t>Contact</w:t>
            </w:r>
            <w:proofErr w:type="spellEnd"/>
            <w:r w:rsidRPr="008A68F9">
              <w:rPr>
                <w:b/>
                <w:sz w:val="24"/>
              </w:rPr>
              <w:t xml:space="preserve"> Criminal </w:t>
            </w:r>
            <w:proofErr w:type="spellStart"/>
            <w:r w:rsidRPr="008A68F9">
              <w:rPr>
                <w:b/>
                <w:sz w:val="24"/>
              </w:rPr>
              <w:t>Order</w:t>
            </w:r>
            <w:proofErr w:type="spellEnd"/>
            <w:r w:rsidRPr="008A68F9">
              <w:rPr>
                <w:b/>
                <w:sz w:val="24"/>
              </w:rPr>
              <w:t xml:space="preserve"> (Orden penal </w:t>
            </w:r>
            <w:r>
              <w:rPr>
                <w:b/>
                <w:sz w:val="24"/>
              </w:rPr>
              <w:br/>
            </w:r>
            <w:r w:rsidRPr="008A68F9">
              <w:rPr>
                <w:b/>
                <w:sz w:val="24"/>
              </w:rPr>
              <w:t>de no contacto por violencia doméstica, DVNCO)</w:t>
            </w:r>
          </w:p>
        </w:tc>
      </w:tr>
      <w:tr w:rsidR="001A756D" w:rsidRPr="00151F46" w14:paraId="5B109308" w14:textId="77777777" w:rsidTr="001A756D">
        <w:tc>
          <w:tcPr>
            <w:tcW w:w="1027" w:type="pct"/>
            <w:tcBorders>
              <w:top w:val="single" w:sz="4" w:space="0" w:color="auto"/>
              <w:left w:val="single" w:sz="4" w:space="0" w:color="auto"/>
            </w:tcBorders>
          </w:tcPr>
          <w:p w14:paraId="14371604" w14:textId="77777777" w:rsidR="001A756D" w:rsidRPr="00151F46" w:rsidRDefault="001A756D" w:rsidP="001A756D">
            <w:pPr>
              <w:jc w:val="center"/>
              <w:rPr>
                <w:b/>
                <w:sz w:val="19"/>
                <w:szCs w:val="19"/>
              </w:rPr>
            </w:pPr>
          </w:p>
          <w:p w14:paraId="20545BDD" w14:textId="77777777" w:rsidR="001A756D" w:rsidRPr="00151F46" w:rsidRDefault="001A756D" w:rsidP="00FE3CF0">
            <w:pPr>
              <w:spacing w:after="360"/>
              <w:jc w:val="center"/>
              <w:rPr>
                <w:b/>
                <w:sz w:val="19"/>
                <w:szCs w:val="19"/>
              </w:rPr>
            </w:pPr>
            <w:r w:rsidRPr="00151F46">
              <w:rPr>
                <w:b/>
                <w:sz w:val="19"/>
              </w:rPr>
              <w:t>¿Quién puede obtener una DVNCO?</w:t>
            </w:r>
          </w:p>
        </w:tc>
        <w:tc>
          <w:tcPr>
            <w:tcW w:w="3973" w:type="pct"/>
            <w:tcBorders>
              <w:bottom w:val="single" w:sz="4" w:space="0" w:color="auto"/>
            </w:tcBorders>
          </w:tcPr>
          <w:p w14:paraId="5F5500E7" w14:textId="77777777" w:rsidR="001A756D" w:rsidRPr="00151F46" w:rsidRDefault="001A756D" w:rsidP="001A756D">
            <w:pPr>
              <w:rPr>
                <w:sz w:val="18"/>
                <w:szCs w:val="18"/>
              </w:rPr>
            </w:pPr>
            <w:r w:rsidRPr="00151F46">
              <w:rPr>
                <w:sz w:val="18"/>
              </w:rPr>
              <w:t>Una persona que informa a la policía de un acto de violencia doméstica, tal como se define en el RCW 10.99.020, que conduce a una detención o a que el fiscal presente cargos penales.</w:t>
            </w:r>
          </w:p>
        </w:tc>
      </w:tr>
      <w:tr w:rsidR="001A756D" w:rsidRPr="00151F46" w14:paraId="01E5A3C5" w14:textId="77777777" w:rsidTr="001A756D">
        <w:tc>
          <w:tcPr>
            <w:tcW w:w="1027" w:type="pct"/>
            <w:tcBorders>
              <w:left w:val="single" w:sz="4" w:space="0" w:color="auto"/>
            </w:tcBorders>
          </w:tcPr>
          <w:p w14:paraId="25E57013" w14:textId="77777777" w:rsidR="001A756D" w:rsidRPr="00151F46" w:rsidRDefault="001A756D" w:rsidP="001A756D">
            <w:pPr>
              <w:jc w:val="center"/>
              <w:rPr>
                <w:b/>
                <w:sz w:val="19"/>
                <w:szCs w:val="19"/>
              </w:rPr>
            </w:pPr>
          </w:p>
          <w:p w14:paraId="6E095E65" w14:textId="77777777" w:rsidR="001A756D" w:rsidRPr="00151F46" w:rsidRDefault="001A756D" w:rsidP="001A756D">
            <w:pPr>
              <w:jc w:val="center"/>
              <w:rPr>
                <w:rFonts w:cs="Arial"/>
                <w:b/>
                <w:sz w:val="19"/>
                <w:szCs w:val="19"/>
              </w:rPr>
            </w:pPr>
            <w:r w:rsidRPr="00151F46">
              <w:rPr>
                <w:b/>
                <w:sz w:val="19"/>
              </w:rPr>
              <w:t>¿Qué puede hacer una DVNCO?</w:t>
            </w:r>
          </w:p>
          <w:p w14:paraId="78772C31" w14:textId="77777777" w:rsidR="001A756D" w:rsidRPr="00151F46" w:rsidRDefault="001A756D" w:rsidP="001A756D">
            <w:pPr>
              <w:jc w:val="center"/>
              <w:rPr>
                <w:rFonts w:cs="Arial"/>
                <w:b/>
                <w:sz w:val="19"/>
                <w:szCs w:val="19"/>
              </w:rPr>
            </w:pPr>
          </w:p>
          <w:p w14:paraId="0EE75C66" w14:textId="77777777" w:rsidR="001A756D" w:rsidRPr="00151F46" w:rsidRDefault="001A756D" w:rsidP="001A756D">
            <w:pPr>
              <w:jc w:val="center"/>
              <w:rPr>
                <w:rFonts w:cs="Arial"/>
                <w:b/>
                <w:sz w:val="19"/>
                <w:szCs w:val="19"/>
              </w:rPr>
            </w:pPr>
          </w:p>
          <w:p w14:paraId="5CD06DA0" w14:textId="77777777" w:rsidR="001A756D" w:rsidRPr="00151F46" w:rsidRDefault="001A756D" w:rsidP="001A756D">
            <w:pPr>
              <w:jc w:val="center"/>
              <w:rPr>
                <w:rFonts w:cs="Arial"/>
                <w:b/>
                <w:sz w:val="19"/>
                <w:szCs w:val="19"/>
              </w:rPr>
            </w:pPr>
            <w:r w:rsidRPr="00151F46">
              <w:rPr>
                <w:sz w:val="16"/>
              </w:rPr>
              <w:t>RCW 10.99.040</w:t>
            </w:r>
          </w:p>
          <w:p w14:paraId="430A7249" w14:textId="77777777" w:rsidR="001A756D" w:rsidRPr="00151F46" w:rsidRDefault="001A756D" w:rsidP="001A756D">
            <w:pPr>
              <w:jc w:val="center"/>
              <w:rPr>
                <w:rFonts w:cs="Arial"/>
                <w:b/>
                <w:sz w:val="19"/>
                <w:szCs w:val="19"/>
              </w:rPr>
            </w:pPr>
          </w:p>
        </w:tc>
        <w:tc>
          <w:tcPr>
            <w:tcW w:w="3973" w:type="pct"/>
            <w:tcBorders>
              <w:bottom w:val="single" w:sz="4" w:space="0" w:color="auto"/>
            </w:tcBorders>
          </w:tcPr>
          <w:p w14:paraId="02CF2839" w14:textId="77777777" w:rsidR="001A756D" w:rsidRPr="00151F46" w:rsidRDefault="001A756D" w:rsidP="001A756D">
            <w:pPr>
              <w:numPr>
                <w:ilvl w:val="0"/>
                <w:numId w:val="12"/>
              </w:numPr>
              <w:ind w:left="162" w:hanging="162"/>
              <w:rPr>
                <w:sz w:val="18"/>
                <w:szCs w:val="18"/>
              </w:rPr>
            </w:pPr>
            <w:r w:rsidRPr="00151F46">
              <w:rPr>
                <w:sz w:val="18"/>
              </w:rPr>
              <w:t>Prohibir el contacto de cualquier tipo</w:t>
            </w:r>
          </w:p>
          <w:p w14:paraId="6046D40B" w14:textId="77777777" w:rsidR="001A756D" w:rsidRPr="00151F46" w:rsidRDefault="001A756D" w:rsidP="001A756D">
            <w:pPr>
              <w:numPr>
                <w:ilvl w:val="0"/>
                <w:numId w:val="12"/>
              </w:numPr>
              <w:ind w:left="162" w:hanging="162"/>
              <w:rPr>
                <w:sz w:val="18"/>
                <w:szCs w:val="18"/>
              </w:rPr>
            </w:pPr>
            <w:r w:rsidRPr="00151F46">
              <w:rPr>
                <w:sz w:val="18"/>
              </w:rPr>
              <w:t>Prohibir al acusado que se acerque o permanezca a sabiendas a una distancia específica de un lugar</w:t>
            </w:r>
          </w:p>
          <w:p w14:paraId="184192D3" w14:textId="77777777" w:rsidR="001A756D" w:rsidRPr="00151F46" w:rsidRDefault="001A756D" w:rsidP="001A756D">
            <w:pPr>
              <w:numPr>
                <w:ilvl w:val="0"/>
                <w:numId w:val="12"/>
              </w:numPr>
              <w:ind w:left="162" w:hanging="162"/>
              <w:rPr>
                <w:sz w:val="18"/>
                <w:szCs w:val="18"/>
              </w:rPr>
            </w:pPr>
            <w:r w:rsidRPr="00151F46">
              <w:rPr>
                <w:sz w:val="18"/>
              </w:rPr>
              <w:t>Ordenar la entrega y prohibir la posesión de armas de fuego, armas peligrosas y cualquier licencia de pistola oculta</w:t>
            </w:r>
          </w:p>
          <w:p w14:paraId="26AA778E" w14:textId="77777777" w:rsidR="001A756D" w:rsidRPr="00151F46" w:rsidRDefault="001A756D" w:rsidP="001A756D">
            <w:pPr>
              <w:numPr>
                <w:ilvl w:val="0"/>
                <w:numId w:val="12"/>
              </w:numPr>
              <w:ind w:left="162" w:hanging="162"/>
              <w:rPr>
                <w:sz w:val="18"/>
                <w:szCs w:val="18"/>
              </w:rPr>
            </w:pPr>
            <w:r w:rsidRPr="00151F46">
              <w:rPr>
                <w:sz w:val="18"/>
              </w:rPr>
              <w:t>Proteger a la persona protegida en un caso activo mientras se espera el juicio y la sentencia</w:t>
            </w:r>
          </w:p>
          <w:p w14:paraId="74B94053" w14:textId="77777777" w:rsidR="001A756D" w:rsidRPr="00151F46" w:rsidRDefault="001A756D" w:rsidP="001A756D">
            <w:pPr>
              <w:numPr>
                <w:ilvl w:val="0"/>
                <w:numId w:val="12"/>
              </w:numPr>
              <w:ind w:left="162" w:hanging="162"/>
              <w:rPr>
                <w:sz w:val="18"/>
                <w:szCs w:val="18"/>
              </w:rPr>
            </w:pPr>
            <w:r w:rsidRPr="00151F46">
              <w:rPr>
                <w:sz w:val="18"/>
              </w:rPr>
              <w:t>También puede ser una condición de la sentencia y efectiva hasta la sentencia máxima estatutaria o hasta que concluya la libertad condicional</w:t>
            </w:r>
          </w:p>
        </w:tc>
      </w:tr>
      <w:tr w:rsidR="001A756D" w:rsidRPr="00151F46" w14:paraId="151E8858" w14:textId="77777777" w:rsidTr="001A756D">
        <w:tc>
          <w:tcPr>
            <w:tcW w:w="1027" w:type="pct"/>
            <w:tcBorders>
              <w:left w:val="single" w:sz="4" w:space="0" w:color="auto"/>
            </w:tcBorders>
          </w:tcPr>
          <w:p w14:paraId="61C87A88" w14:textId="77777777" w:rsidR="001A756D" w:rsidRPr="00151F46" w:rsidRDefault="001A756D" w:rsidP="001A756D">
            <w:pPr>
              <w:jc w:val="center"/>
              <w:rPr>
                <w:b/>
                <w:sz w:val="19"/>
                <w:szCs w:val="19"/>
              </w:rPr>
            </w:pPr>
          </w:p>
          <w:p w14:paraId="63119590" w14:textId="77777777" w:rsidR="001A756D" w:rsidRPr="00151F46" w:rsidRDefault="001A756D" w:rsidP="001A756D">
            <w:pPr>
              <w:jc w:val="center"/>
              <w:rPr>
                <w:rFonts w:cs="Arial"/>
                <w:b/>
                <w:sz w:val="19"/>
                <w:szCs w:val="19"/>
              </w:rPr>
            </w:pPr>
            <w:r w:rsidRPr="00151F46">
              <w:rPr>
                <w:b/>
                <w:sz w:val="19"/>
              </w:rPr>
              <w:t>¿Cómo se consigue una DVNCO?</w:t>
            </w:r>
          </w:p>
          <w:p w14:paraId="34A3A435" w14:textId="77777777" w:rsidR="001A756D" w:rsidRPr="00151F46" w:rsidRDefault="001A756D" w:rsidP="001A756D">
            <w:pPr>
              <w:jc w:val="center"/>
              <w:rPr>
                <w:b/>
                <w:sz w:val="19"/>
                <w:szCs w:val="19"/>
              </w:rPr>
            </w:pPr>
          </w:p>
        </w:tc>
        <w:tc>
          <w:tcPr>
            <w:tcW w:w="3973" w:type="pct"/>
            <w:tcBorders>
              <w:bottom w:val="single" w:sz="4" w:space="0" w:color="auto"/>
            </w:tcBorders>
          </w:tcPr>
          <w:p w14:paraId="04DF5881" w14:textId="77777777" w:rsidR="001A756D" w:rsidRPr="00151F46" w:rsidRDefault="001A756D" w:rsidP="001A756D">
            <w:pPr>
              <w:rPr>
                <w:sz w:val="18"/>
                <w:szCs w:val="18"/>
              </w:rPr>
            </w:pPr>
            <w:r w:rsidRPr="00151F46">
              <w:rPr>
                <w:sz w:val="18"/>
              </w:rPr>
              <w:t xml:space="preserve">El delito debe denunciarse primero a la policía. Si el acusado ha sido detenido o ha recibido una citación, la víctima del delito puede pedir al fiscal que solicite una orden de no contacto. El fiscal puede solicitar al juzgado una orden de no contacto independientemente de los deseos de la víctima y antes de la primera comparecencia del acusado ante el juzgado. La orden puede surgir de un caso penal en un juzgado de distrito, municipal o superior. (En algunas jurisdicciones, las órdenes se emiten a través de la policía o la cárcel). La DVNCO puede emitirse antes del juicio o después de una condena. </w:t>
            </w:r>
          </w:p>
          <w:p w14:paraId="0752F8C6" w14:textId="77777777" w:rsidR="001A756D" w:rsidRPr="00151F46" w:rsidRDefault="001A756D" w:rsidP="001A756D">
            <w:pPr>
              <w:rPr>
                <w:sz w:val="18"/>
                <w:szCs w:val="18"/>
              </w:rPr>
            </w:pPr>
            <w:r w:rsidRPr="00151F46">
              <w:rPr>
                <w:sz w:val="18"/>
              </w:rPr>
              <w:t xml:space="preserve">Una copia certificada de la </w:t>
            </w:r>
            <w:r w:rsidRPr="008D7B0E">
              <w:rPr>
                <w:i/>
                <w:iCs/>
                <w:sz w:val="18"/>
              </w:rPr>
              <w:t>Orden de no contacto por violencia doméstica</w:t>
            </w:r>
            <w:r w:rsidRPr="00151F46">
              <w:rPr>
                <w:sz w:val="18"/>
              </w:rPr>
              <w:t xml:space="preserve"> se le proporciona cuando se emite.</w:t>
            </w:r>
          </w:p>
        </w:tc>
      </w:tr>
      <w:tr w:rsidR="001A756D" w:rsidRPr="00151F46" w14:paraId="41259E75" w14:textId="77777777" w:rsidTr="001A756D">
        <w:tc>
          <w:tcPr>
            <w:tcW w:w="1027" w:type="pct"/>
            <w:tcBorders>
              <w:left w:val="single" w:sz="4" w:space="0" w:color="auto"/>
            </w:tcBorders>
          </w:tcPr>
          <w:p w14:paraId="4F61453A" w14:textId="77777777" w:rsidR="001A756D" w:rsidRPr="00151F46" w:rsidRDefault="001A756D" w:rsidP="00C77C60">
            <w:pPr>
              <w:pageBreakBefore/>
              <w:jc w:val="center"/>
              <w:rPr>
                <w:rFonts w:cs="Arial"/>
                <w:b/>
                <w:sz w:val="19"/>
                <w:szCs w:val="19"/>
              </w:rPr>
            </w:pPr>
            <w:r w:rsidRPr="00151F46">
              <w:rPr>
                <w:b/>
                <w:sz w:val="19"/>
              </w:rPr>
              <w:lastRenderedPageBreak/>
              <w:t>¿Cuál es el costo?</w:t>
            </w:r>
          </w:p>
        </w:tc>
        <w:tc>
          <w:tcPr>
            <w:tcW w:w="3973" w:type="pct"/>
            <w:tcBorders>
              <w:bottom w:val="single" w:sz="4" w:space="0" w:color="auto"/>
            </w:tcBorders>
          </w:tcPr>
          <w:p w14:paraId="61A990D1" w14:textId="77777777" w:rsidR="001A756D" w:rsidRPr="00151F46" w:rsidRDefault="001A756D" w:rsidP="001A756D">
            <w:pPr>
              <w:rPr>
                <w:sz w:val="18"/>
                <w:szCs w:val="18"/>
              </w:rPr>
            </w:pPr>
            <w:r w:rsidRPr="00151F46">
              <w:rPr>
                <w:sz w:val="18"/>
              </w:rPr>
              <w:t>No hay ningún costo.</w:t>
            </w:r>
          </w:p>
        </w:tc>
      </w:tr>
      <w:tr w:rsidR="001A756D" w:rsidRPr="00151F46" w14:paraId="4A8E8FE1" w14:textId="77777777" w:rsidTr="001A756D">
        <w:tc>
          <w:tcPr>
            <w:tcW w:w="1027" w:type="pct"/>
            <w:tcBorders>
              <w:left w:val="single" w:sz="4" w:space="0" w:color="auto"/>
            </w:tcBorders>
          </w:tcPr>
          <w:p w14:paraId="5B3CC3FF" w14:textId="77777777" w:rsidR="001A756D" w:rsidRPr="00151F46" w:rsidRDefault="001A756D" w:rsidP="001A756D">
            <w:pPr>
              <w:jc w:val="center"/>
              <w:rPr>
                <w:b/>
                <w:sz w:val="19"/>
                <w:szCs w:val="19"/>
              </w:rPr>
            </w:pPr>
          </w:p>
          <w:p w14:paraId="4537F124" w14:textId="77777777" w:rsidR="001A756D" w:rsidRPr="00151F46" w:rsidRDefault="001A756D" w:rsidP="001A756D">
            <w:pPr>
              <w:jc w:val="center"/>
              <w:rPr>
                <w:rFonts w:cs="Arial"/>
                <w:b/>
                <w:sz w:val="19"/>
                <w:szCs w:val="19"/>
              </w:rPr>
            </w:pPr>
            <w:r w:rsidRPr="00151F46">
              <w:rPr>
                <w:b/>
                <w:sz w:val="19"/>
              </w:rPr>
              <w:t>¿Cómo se modifica o se termina una DVNCO?</w:t>
            </w:r>
          </w:p>
          <w:p w14:paraId="0E2AD450" w14:textId="77777777" w:rsidR="001A756D" w:rsidRPr="00151F46" w:rsidRDefault="001A756D" w:rsidP="001A756D">
            <w:pPr>
              <w:jc w:val="center"/>
              <w:rPr>
                <w:rFonts w:cs="Arial"/>
                <w:b/>
                <w:sz w:val="19"/>
                <w:szCs w:val="19"/>
              </w:rPr>
            </w:pPr>
          </w:p>
          <w:p w14:paraId="1C1FB990" w14:textId="77777777" w:rsidR="001A756D" w:rsidRPr="00151F46" w:rsidRDefault="001A756D" w:rsidP="001A756D">
            <w:pPr>
              <w:jc w:val="center"/>
              <w:rPr>
                <w:rFonts w:cs="Arial"/>
                <w:b/>
                <w:sz w:val="19"/>
                <w:szCs w:val="19"/>
              </w:rPr>
            </w:pPr>
          </w:p>
        </w:tc>
        <w:tc>
          <w:tcPr>
            <w:tcW w:w="3973" w:type="pct"/>
            <w:tcBorders>
              <w:bottom w:val="single" w:sz="4" w:space="0" w:color="auto"/>
            </w:tcBorders>
          </w:tcPr>
          <w:p w14:paraId="081E7B25" w14:textId="77777777" w:rsidR="001A756D" w:rsidRPr="00151F46" w:rsidRDefault="001A756D" w:rsidP="001A756D">
            <w:pPr>
              <w:rPr>
                <w:sz w:val="18"/>
                <w:szCs w:val="18"/>
              </w:rPr>
            </w:pPr>
            <w:r w:rsidRPr="00151F46">
              <w:rPr>
                <w:sz w:val="18"/>
              </w:rPr>
              <w:t>Una orden de no contacto previa a la presentación de cargos expira en 72 horas si el fiscal no presenta cargos.</w:t>
            </w:r>
          </w:p>
          <w:p w14:paraId="1466E5E7" w14:textId="145E1A42" w:rsidR="001A756D" w:rsidRPr="00151F46" w:rsidRDefault="001A756D" w:rsidP="001A756D">
            <w:pPr>
              <w:rPr>
                <w:sz w:val="18"/>
                <w:szCs w:val="18"/>
              </w:rPr>
            </w:pPr>
            <w:r w:rsidRPr="00151F46">
              <w:rPr>
                <w:sz w:val="18"/>
              </w:rPr>
              <w:t>La orden de no contacto previa al juicio termina si los cargos son desestimados o el acusado es declarado inocente. Una orden de no contacto posterior a la condena termina en la fecha de vencimiento indicada en la orden. En la orden se indicará que puede ser prorrogada. Si el juzgado encuentra una causa probable, puede emitir o prorrogar una orden de no contacto. La orden puede ser modificada o terminada por el juzgado antes de la fecha de vencimiento. La víctima del delito o el acusado pueden presentar una moción para modificar o anular la orden ellos mismos. En algunos lugares, el fiscal puede ayudar a la víctima del delito en esta tarea.</w:t>
            </w:r>
          </w:p>
        </w:tc>
      </w:tr>
      <w:tr w:rsidR="001A756D" w:rsidRPr="00151F46" w14:paraId="02BFF011" w14:textId="77777777" w:rsidTr="001A756D">
        <w:tc>
          <w:tcPr>
            <w:tcW w:w="1027" w:type="pct"/>
            <w:tcBorders>
              <w:left w:val="single" w:sz="4" w:space="0" w:color="auto"/>
            </w:tcBorders>
          </w:tcPr>
          <w:p w14:paraId="5A329715" w14:textId="77777777" w:rsidR="001A756D" w:rsidRPr="00151F46" w:rsidRDefault="001A756D" w:rsidP="001A756D">
            <w:pPr>
              <w:jc w:val="center"/>
              <w:rPr>
                <w:rFonts w:cs="Arial"/>
                <w:b/>
                <w:sz w:val="19"/>
                <w:szCs w:val="19"/>
              </w:rPr>
            </w:pPr>
            <w:r w:rsidRPr="00151F46">
              <w:rPr>
                <w:b/>
                <w:sz w:val="19"/>
              </w:rPr>
              <w:t>¿Qué sucede si se infringe la DVNCO?</w:t>
            </w:r>
          </w:p>
          <w:p w14:paraId="61DAF37E" w14:textId="77777777" w:rsidR="001A756D" w:rsidRPr="00151F46" w:rsidRDefault="001A756D" w:rsidP="001A756D">
            <w:pPr>
              <w:jc w:val="center"/>
              <w:rPr>
                <w:rFonts w:cs="Arial"/>
                <w:b/>
                <w:sz w:val="19"/>
                <w:szCs w:val="19"/>
              </w:rPr>
            </w:pPr>
          </w:p>
          <w:p w14:paraId="27BC1413" w14:textId="77777777" w:rsidR="001A756D" w:rsidRPr="00151F46" w:rsidRDefault="001A756D" w:rsidP="001A756D">
            <w:pPr>
              <w:jc w:val="center"/>
              <w:rPr>
                <w:rFonts w:cs="Arial"/>
                <w:b/>
                <w:sz w:val="19"/>
                <w:szCs w:val="19"/>
              </w:rPr>
            </w:pPr>
            <w:r w:rsidRPr="00151F46">
              <w:rPr>
                <w:sz w:val="16"/>
              </w:rPr>
              <w:t>RCW 10.99.040;</w:t>
            </w:r>
          </w:p>
          <w:p w14:paraId="755AD492" w14:textId="77777777" w:rsidR="001A756D" w:rsidRPr="00151F46" w:rsidRDefault="001A756D" w:rsidP="001A756D">
            <w:pPr>
              <w:jc w:val="center"/>
              <w:rPr>
                <w:rFonts w:cs="Arial"/>
                <w:b/>
                <w:sz w:val="19"/>
                <w:szCs w:val="19"/>
              </w:rPr>
            </w:pPr>
            <w:r w:rsidRPr="00151F46">
              <w:rPr>
                <w:sz w:val="16"/>
              </w:rPr>
              <w:t>RCW 7.105.450</w:t>
            </w:r>
          </w:p>
        </w:tc>
        <w:tc>
          <w:tcPr>
            <w:tcW w:w="3973" w:type="pct"/>
            <w:tcBorders>
              <w:bottom w:val="single" w:sz="4" w:space="0" w:color="auto"/>
            </w:tcBorders>
          </w:tcPr>
          <w:p w14:paraId="3899E3AB" w14:textId="77777777" w:rsidR="001A756D" w:rsidRPr="00151F46" w:rsidRDefault="001A756D" w:rsidP="001A756D">
            <w:pPr>
              <w:rPr>
                <w:sz w:val="18"/>
                <w:szCs w:val="18"/>
              </w:rPr>
            </w:pPr>
            <w:r w:rsidRPr="00151F46">
              <w:rPr>
                <w:sz w:val="18"/>
              </w:rPr>
              <w:t>Detención obligatoria y posible desacato y cargos penales.</w:t>
            </w:r>
          </w:p>
        </w:tc>
      </w:tr>
    </w:tbl>
    <w:p w14:paraId="18696098" w14:textId="77777777" w:rsidR="001A756D" w:rsidRDefault="001A756D"/>
    <w:p w14:paraId="1DAB6557" w14:textId="77777777" w:rsidR="001A756D" w:rsidRPr="00151F46" w:rsidRDefault="001A756D"/>
    <w:p w14:paraId="535B74F9" w14:textId="77777777" w:rsidR="00E317D3" w:rsidRPr="00151F46" w:rsidRDefault="00444B4B">
      <w:pPr>
        <w:rPr>
          <w:sz w:val="24"/>
          <w:szCs w:val="24"/>
        </w:rPr>
      </w:pPr>
      <w:r w:rsidRPr="00151F46">
        <w:rPr>
          <w:sz w:val="24"/>
        </w:rPr>
        <w:t>También existe una orden penal de no contacto para los casos de agresión sexual. RCW 9A.44.210.</w:t>
      </w:r>
    </w:p>
    <w:sectPr w:rsidR="00E317D3" w:rsidRPr="00151F46" w:rsidSect="00E317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0A03" w14:textId="77777777" w:rsidR="00BF1C29" w:rsidRDefault="00BF1C29" w:rsidP="00845FBB">
      <w:r>
        <w:separator/>
      </w:r>
    </w:p>
  </w:endnote>
  <w:endnote w:type="continuationSeparator" w:id="0">
    <w:p w14:paraId="3AEBE9EA" w14:textId="77777777" w:rsidR="00BF1C29" w:rsidRDefault="00BF1C29" w:rsidP="0084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60F8" w14:textId="77777777" w:rsidR="00BF1C29" w:rsidRDefault="00BF1C29" w:rsidP="00845FBB">
      <w:r>
        <w:separator/>
      </w:r>
    </w:p>
  </w:footnote>
  <w:footnote w:type="continuationSeparator" w:id="0">
    <w:p w14:paraId="60B6EAC4" w14:textId="77777777" w:rsidR="00BF1C29" w:rsidRDefault="00BF1C29" w:rsidP="00845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778"/>
    <w:multiLevelType w:val="hybridMultilevel"/>
    <w:tmpl w:val="FF1E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50EB2"/>
    <w:multiLevelType w:val="hybridMultilevel"/>
    <w:tmpl w:val="C738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D6185"/>
    <w:multiLevelType w:val="hybridMultilevel"/>
    <w:tmpl w:val="9B824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AC7348"/>
    <w:multiLevelType w:val="hybridMultilevel"/>
    <w:tmpl w:val="A03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75851"/>
    <w:multiLevelType w:val="hybridMultilevel"/>
    <w:tmpl w:val="AC2E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55844"/>
    <w:multiLevelType w:val="hybridMultilevel"/>
    <w:tmpl w:val="F106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384A98"/>
    <w:multiLevelType w:val="hybridMultilevel"/>
    <w:tmpl w:val="BA8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F7B4C"/>
    <w:multiLevelType w:val="hybridMultilevel"/>
    <w:tmpl w:val="B3C0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C3554"/>
    <w:multiLevelType w:val="hybridMultilevel"/>
    <w:tmpl w:val="0AE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8362C"/>
    <w:multiLevelType w:val="hybridMultilevel"/>
    <w:tmpl w:val="D1BE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B6B29"/>
    <w:multiLevelType w:val="hybridMultilevel"/>
    <w:tmpl w:val="A0E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F00FED"/>
    <w:multiLevelType w:val="hybridMultilevel"/>
    <w:tmpl w:val="456A7AB2"/>
    <w:lvl w:ilvl="0" w:tplc="5DCAA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8707091">
    <w:abstractNumId w:val="11"/>
  </w:num>
  <w:num w:numId="2" w16cid:durableId="2082940641">
    <w:abstractNumId w:val="2"/>
  </w:num>
  <w:num w:numId="3" w16cid:durableId="690836436">
    <w:abstractNumId w:val="5"/>
  </w:num>
  <w:num w:numId="4" w16cid:durableId="999193093">
    <w:abstractNumId w:val="1"/>
  </w:num>
  <w:num w:numId="5" w16cid:durableId="1245797644">
    <w:abstractNumId w:val="0"/>
  </w:num>
  <w:num w:numId="6" w16cid:durableId="458383944">
    <w:abstractNumId w:val="6"/>
  </w:num>
  <w:num w:numId="7" w16cid:durableId="1020081976">
    <w:abstractNumId w:val="4"/>
  </w:num>
  <w:num w:numId="8" w16cid:durableId="809782872">
    <w:abstractNumId w:val="7"/>
  </w:num>
  <w:num w:numId="9" w16cid:durableId="2065251708">
    <w:abstractNumId w:val="8"/>
  </w:num>
  <w:num w:numId="10" w16cid:durableId="1407145871">
    <w:abstractNumId w:val="3"/>
  </w:num>
  <w:num w:numId="11" w16cid:durableId="1392078173">
    <w:abstractNumId w:val="10"/>
  </w:num>
  <w:num w:numId="12" w16cid:durableId="1744796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24"/>
    <w:rsid w:val="00023A41"/>
    <w:rsid w:val="00084729"/>
    <w:rsid w:val="000A1B19"/>
    <w:rsid w:val="000B0192"/>
    <w:rsid w:val="000D6E3D"/>
    <w:rsid w:val="00151F46"/>
    <w:rsid w:val="0017156C"/>
    <w:rsid w:val="001A2C50"/>
    <w:rsid w:val="001A756D"/>
    <w:rsid w:val="001E398E"/>
    <w:rsid w:val="00213F74"/>
    <w:rsid w:val="00260B6A"/>
    <w:rsid w:val="002A5508"/>
    <w:rsid w:val="00376D69"/>
    <w:rsid w:val="003A7F02"/>
    <w:rsid w:val="003E397F"/>
    <w:rsid w:val="003E780B"/>
    <w:rsid w:val="004008C6"/>
    <w:rsid w:val="00444B4B"/>
    <w:rsid w:val="004A37D5"/>
    <w:rsid w:val="004E693C"/>
    <w:rsid w:val="004E763E"/>
    <w:rsid w:val="00526F41"/>
    <w:rsid w:val="00551715"/>
    <w:rsid w:val="005B4A18"/>
    <w:rsid w:val="005E1DC5"/>
    <w:rsid w:val="006638DF"/>
    <w:rsid w:val="00690772"/>
    <w:rsid w:val="00744DC1"/>
    <w:rsid w:val="007945C2"/>
    <w:rsid w:val="007E01BD"/>
    <w:rsid w:val="0081290F"/>
    <w:rsid w:val="00842569"/>
    <w:rsid w:val="008434C9"/>
    <w:rsid w:val="00845FBB"/>
    <w:rsid w:val="0086281A"/>
    <w:rsid w:val="008735FC"/>
    <w:rsid w:val="008A68F9"/>
    <w:rsid w:val="008D7B0E"/>
    <w:rsid w:val="008F6EF7"/>
    <w:rsid w:val="009052D7"/>
    <w:rsid w:val="0092748C"/>
    <w:rsid w:val="009D7C3B"/>
    <w:rsid w:val="009E07CB"/>
    <w:rsid w:val="00A04281"/>
    <w:rsid w:val="00A2258B"/>
    <w:rsid w:val="00A26B4E"/>
    <w:rsid w:val="00A66658"/>
    <w:rsid w:val="00AC542D"/>
    <w:rsid w:val="00B10D7C"/>
    <w:rsid w:val="00B97920"/>
    <w:rsid w:val="00BD0ADE"/>
    <w:rsid w:val="00BD6500"/>
    <w:rsid w:val="00BF1C29"/>
    <w:rsid w:val="00C340B5"/>
    <w:rsid w:val="00C77C60"/>
    <w:rsid w:val="00C82872"/>
    <w:rsid w:val="00CB480C"/>
    <w:rsid w:val="00CD7FAE"/>
    <w:rsid w:val="00CF2FD2"/>
    <w:rsid w:val="00CF4591"/>
    <w:rsid w:val="00D05601"/>
    <w:rsid w:val="00D57EDB"/>
    <w:rsid w:val="00D768F9"/>
    <w:rsid w:val="00DA63E7"/>
    <w:rsid w:val="00DF3169"/>
    <w:rsid w:val="00DF31C7"/>
    <w:rsid w:val="00E021A1"/>
    <w:rsid w:val="00E21AD6"/>
    <w:rsid w:val="00E317D3"/>
    <w:rsid w:val="00EF1E49"/>
    <w:rsid w:val="00F71C19"/>
    <w:rsid w:val="00FB227E"/>
    <w:rsid w:val="00FD2824"/>
    <w:rsid w:val="00FE3CF0"/>
    <w:rsid w:val="00FE4A52"/>
    <w:rsid w:val="00FE5D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18A74"/>
  <w15:chartTrackingRefBased/>
  <w15:docId w15:val="{F2DC3620-2ADF-456A-85C0-EF104F63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24"/>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7D3"/>
    <w:pPr>
      <w:spacing w:after="0" w:line="240" w:lineRule="auto"/>
    </w:pPr>
    <w:rPr>
      <w:rFonts w:ascii="Arial" w:eastAsia="Times New Roman" w:hAnsi="Arial" w:cs="Times New Roman"/>
      <w:sz w:val="24"/>
      <w:szCs w:val="24"/>
    </w:rPr>
  </w:style>
  <w:style w:type="paragraph" w:styleId="BodyText">
    <w:name w:val="Body Text"/>
    <w:basedOn w:val="Normal"/>
    <w:link w:val="BodyTextChar"/>
    <w:uiPriority w:val="99"/>
    <w:unhideWhenUsed/>
    <w:rsid w:val="00444B4B"/>
    <w:pPr>
      <w:spacing w:after="160" w:line="288" w:lineRule="auto"/>
    </w:pPr>
    <w:rPr>
      <w:rFonts w:cs="Arial"/>
      <w:color w:val="000000"/>
      <w:sz w:val="18"/>
      <w:szCs w:val="18"/>
      <w:shd w:val="clear" w:color="auto" w:fill="FFFFFF"/>
      <w:lang w:eastAsia="ja-JP"/>
    </w:rPr>
  </w:style>
  <w:style w:type="character" w:customStyle="1" w:styleId="BodyTextChar">
    <w:name w:val="Body Text Char"/>
    <w:basedOn w:val="DefaultParagraphFont"/>
    <w:link w:val="BodyText"/>
    <w:uiPriority w:val="99"/>
    <w:rsid w:val="00444B4B"/>
    <w:rPr>
      <w:rFonts w:ascii="Arial" w:eastAsia="Times New Roman" w:hAnsi="Arial" w:cs="Arial"/>
      <w:color w:val="000000"/>
      <w:sz w:val="18"/>
      <w:szCs w:val="18"/>
      <w:lang w:val="es-US" w:eastAsia="ja-JP"/>
    </w:rPr>
  </w:style>
  <w:style w:type="paragraph" w:styleId="Header">
    <w:name w:val="header"/>
    <w:basedOn w:val="Normal"/>
    <w:link w:val="HeaderChar"/>
    <w:uiPriority w:val="99"/>
    <w:unhideWhenUsed/>
    <w:rsid w:val="00845FBB"/>
    <w:pPr>
      <w:tabs>
        <w:tab w:val="center" w:pos="4680"/>
        <w:tab w:val="right" w:pos="9360"/>
      </w:tabs>
    </w:pPr>
  </w:style>
  <w:style w:type="character" w:customStyle="1" w:styleId="HeaderChar">
    <w:name w:val="Header Char"/>
    <w:basedOn w:val="DefaultParagraphFont"/>
    <w:link w:val="Header"/>
    <w:uiPriority w:val="99"/>
    <w:rsid w:val="00845FBB"/>
    <w:rPr>
      <w:rFonts w:ascii="Arial" w:eastAsia="Times New Roman" w:hAnsi="Arial" w:cs="Times New Roman"/>
      <w:sz w:val="20"/>
      <w:szCs w:val="20"/>
    </w:rPr>
  </w:style>
  <w:style w:type="paragraph" w:styleId="Footer">
    <w:name w:val="footer"/>
    <w:basedOn w:val="Normal"/>
    <w:link w:val="FooterChar"/>
    <w:uiPriority w:val="99"/>
    <w:unhideWhenUsed/>
    <w:rsid w:val="00845FBB"/>
    <w:pPr>
      <w:tabs>
        <w:tab w:val="center" w:pos="4680"/>
        <w:tab w:val="right" w:pos="9360"/>
      </w:tabs>
    </w:pPr>
  </w:style>
  <w:style w:type="character" w:customStyle="1" w:styleId="FooterChar">
    <w:name w:val="Footer Char"/>
    <w:basedOn w:val="DefaultParagraphFont"/>
    <w:link w:val="Footer"/>
    <w:uiPriority w:val="99"/>
    <w:rsid w:val="00845FBB"/>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A3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D5"/>
    <w:rPr>
      <w:rFonts w:ascii="Segoe UI" w:eastAsia="Times New Roman" w:hAnsi="Segoe UI" w:cs="Segoe UI"/>
      <w:sz w:val="18"/>
      <w:szCs w:val="18"/>
    </w:rPr>
  </w:style>
  <w:style w:type="paragraph" w:styleId="Revision">
    <w:name w:val="Revision"/>
    <w:hidden/>
    <w:uiPriority w:val="99"/>
    <w:semiHidden/>
    <w:rsid w:val="004E763E"/>
    <w:pPr>
      <w:spacing w:after="0" w:line="240" w:lineRule="auto"/>
    </w:pPr>
    <w:rPr>
      <w:rFonts w:ascii="Arial" w:eastAsia="Times New Roman" w:hAnsi="Arial" w:cs="Times New Roman"/>
      <w:sz w:val="20"/>
      <w:szCs w:val="20"/>
    </w:rPr>
  </w:style>
  <w:style w:type="paragraph" w:styleId="ListParagraph">
    <w:name w:val="List Paragraph"/>
    <w:basedOn w:val="Normal"/>
    <w:uiPriority w:val="34"/>
    <w:qFormat/>
    <w:rsid w:val="00A04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6461</Words>
  <Characters>36834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Varrone, Samantha</cp:lastModifiedBy>
  <cp:revision>3</cp:revision>
  <dcterms:created xsi:type="dcterms:W3CDTF">2025-09-16T08:01:00Z</dcterms:created>
  <dcterms:modified xsi:type="dcterms:W3CDTF">2025-10-13T21:42:00Z</dcterms:modified>
</cp:coreProperties>
</file>